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E45B" w14:textId="749EAC25" w:rsidR="00C51CBE" w:rsidRPr="003A3D45" w:rsidRDefault="003A3D45" w:rsidP="003A3D45">
      <w:pPr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 w:rsidRPr="003A3D45">
        <w:rPr>
          <w:rFonts w:ascii="Verdana" w:hAnsi="Verdana"/>
          <w:b/>
          <w:bCs/>
          <w:sz w:val="28"/>
          <w:szCs w:val="28"/>
        </w:rPr>
        <w:t xml:space="preserve">Piani di lavoro indirizzo </w:t>
      </w:r>
      <w:r w:rsidR="004A50AE">
        <w:rPr>
          <w:rFonts w:ascii="Verdana" w:hAnsi="Verdana"/>
          <w:b/>
          <w:bCs/>
          <w:sz w:val="28"/>
          <w:szCs w:val="28"/>
        </w:rPr>
        <w:t>“</w:t>
      </w:r>
      <w:r w:rsidR="00AA51CB">
        <w:rPr>
          <w:rFonts w:ascii="Verdana" w:hAnsi="Verdana"/>
          <w:b/>
          <w:bCs/>
          <w:sz w:val="28"/>
          <w:szCs w:val="28"/>
        </w:rPr>
        <w:t>Pasticcer</w:t>
      </w:r>
      <w:r w:rsidR="00261E54">
        <w:rPr>
          <w:rFonts w:ascii="Verdana" w:hAnsi="Verdana"/>
          <w:b/>
          <w:bCs/>
          <w:sz w:val="28"/>
          <w:szCs w:val="28"/>
        </w:rPr>
        <w:t>ia</w:t>
      </w:r>
      <w:r w:rsidR="004A50AE">
        <w:rPr>
          <w:rFonts w:ascii="Verdana" w:hAnsi="Verdana"/>
          <w:b/>
          <w:bCs/>
          <w:sz w:val="28"/>
          <w:szCs w:val="28"/>
        </w:rPr>
        <w:t>”</w:t>
      </w:r>
    </w:p>
    <w:p w14:paraId="035B1FCB" w14:textId="77777777" w:rsidR="003A3D45" w:rsidRPr="003A3D45" w:rsidRDefault="003A3D45">
      <w:pPr>
        <w:rPr>
          <w:rFonts w:ascii="Verdana" w:hAnsi="Verdana"/>
          <w:sz w:val="24"/>
          <w:szCs w:val="24"/>
        </w:rPr>
      </w:pPr>
    </w:p>
    <w:p w14:paraId="678BF01D" w14:textId="4F40BB32" w:rsidR="003A3D45" w:rsidRPr="000A5238" w:rsidRDefault="003A3D45">
      <w:pPr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Primo </w:t>
      </w:r>
      <w:proofErr w:type="spellStart"/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0EA09CCF" w14:textId="77777777" w:rsidR="003A3D45" w:rsidRPr="000A5238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2EB5FA71" w14:textId="77777777" w:rsidR="003A3D45" w:rsidRPr="003A3D45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Pronoms personnels sujets. Verbes être et avoir. Articles définis et indéfinis. Formation du féminin et du pluriel. Adjectifs possessifs.</w:t>
      </w:r>
    </w:p>
    <w:p w14:paraId="165585EA" w14:textId="77777777" w:rsidR="003A3D45" w:rsidRPr="003A3D45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69FF12B5" w14:textId="77777777" w:rsidR="003A3D45" w:rsidRPr="00CB5A37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Phrase interrogative et négative. C’est/il est. Verbes du premier groupe. </w:t>
      </w:r>
      <w:r w:rsidRPr="00CB5A37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Verbes aller et venir.</w:t>
      </w:r>
    </w:p>
    <w:p w14:paraId="797DAC80" w14:textId="77777777" w:rsidR="003A3D45" w:rsidRPr="00CB5A37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71CA3D43" w14:textId="49861AA3" w:rsidR="003A3D45" w:rsidRPr="00687AA9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Articles contractés. Adverbes interrogatifs. Nombres. Prépositions de lieu. Verbes du deuxième groupe. Verbe faire. Adjectifs interrogatifs. Nombres ordinaux. </w:t>
      </w:r>
      <w:r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L’heure. Pronoms personnels COD. Verbes pronominaux. Verbe prendre</w:t>
      </w:r>
      <w:r w:rsid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.</w:t>
      </w:r>
    </w:p>
    <w:p w14:paraId="3A62A120" w14:textId="77777777" w:rsidR="003A3D45" w:rsidRPr="00687AA9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3B613281" w14:textId="5F226CA7" w:rsidR="000A5238" w:rsidRPr="00261E54" w:rsidRDefault="000A5238" w:rsidP="00687AA9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</w:pPr>
      <w:r w:rsidRPr="000A5238">
        <w:rPr>
          <w:rFonts w:ascii="Verdana" w:eastAsia="Times New Roman" w:hAnsi="Verdana" w:cs="Times New Roman"/>
          <w:color w:val="00000A"/>
          <w:kern w:val="0"/>
          <w:u w:val="single"/>
          <w:lang w:val="fr-FR" w:eastAsia="it-IT"/>
          <w14:ligatures w14:val="none"/>
        </w:rPr>
        <w:t>Communication</w:t>
      </w:r>
      <w:r w:rsidR="00687AA9"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: </w:t>
      </w: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Entrer en contact. Saluer, demander et dire comment ça va. Se présenter et présenter quelqu’un. Demander et dire la date. </w:t>
      </w:r>
      <w:r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Demander et répondre poliment. Demander des informations personnelles.</w:t>
      </w:r>
      <w:r w:rsidR="00687AA9"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Décrire l’aspect physique et le caractère. Parler au téléphone. Parler de ses goûts et de ses préférences. </w:t>
      </w:r>
      <w:proofErr w:type="spellStart"/>
      <w:r w:rsidR="00687AA9" w:rsidRPr="00261E54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Décrire</w:t>
      </w:r>
      <w:proofErr w:type="spellEnd"/>
      <w:r w:rsidR="00687AA9" w:rsidRPr="00261E54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sa </w:t>
      </w:r>
      <w:proofErr w:type="spellStart"/>
      <w:r w:rsidR="00687AA9" w:rsidRPr="00261E54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journée</w:t>
      </w:r>
      <w:proofErr w:type="spellEnd"/>
      <w:r w:rsidR="00687AA9" w:rsidRPr="00261E54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</w:t>
      </w:r>
    </w:p>
    <w:p w14:paraId="1833D230" w14:textId="77777777" w:rsidR="000A5238" w:rsidRPr="00261E54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6E3C4C0" w14:textId="77777777" w:rsidR="000A5238" w:rsidRDefault="000A5238" w:rsidP="000A5238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Inoltre: l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ettura testi con domande aperte e chiuse, completamento testi, descrizione foto, confronti e ipotesi, esercizi orali e scritti, ascolti e video con domande,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brevi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traduzioni dall’italiano al francese e viceversa, quiz e test, drammatizzazioni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; primi cenni sul</w:t>
      </w:r>
      <w:r w:rsidRPr="00A91365">
        <w:rPr>
          <w:rFonts w:ascii="Verdana" w:hAnsi="Verdana"/>
        </w:rPr>
        <w:t xml:space="preserve"> </w:t>
      </w:r>
      <w:r w:rsidRPr="00CB5A37">
        <w:rPr>
          <w:rFonts w:ascii="Verdana" w:hAnsi="Verdana"/>
        </w:rPr>
        <w:t>lessico dell’alimentazione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</w:t>
      </w:r>
    </w:p>
    <w:p w14:paraId="7AFFE232" w14:textId="77777777" w:rsidR="000A5238" w:rsidRPr="003A3D45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DB4DD7" w14:textId="77777777" w:rsidR="000A5238" w:rsidRPr="000A5238" w:rsidRDefault="000A5238" w:rsidP="000A5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EBCF3F9" w14:textId="2DD6A822" w:rsidR="004A50AE" w:rsidRPr="004A50AE" w:rsidRDefault="004A50AE" w:rsidP="004A50AE">
      <w:pPr>
        <w:rPr>
          <w:rFonts w:ascii="Verdana" w:hAnsi="Verdana"/>
          <w:b/>
          <w:bCs/>
          <w:sz w:val="24"/>
          <w:szCs w:val="24"/>
          <w:u w:val="single"/>
          <w:lang w:val="fr-FR"/>
        </w:rPr>
      </w:pP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fr-FR"/>
        </w:rPr>
        <w:t>Second</w:t>
      </w:r>
      <w:r w:rsidRPr="004A50AE">
        <w:rPr>
          <w:rFonts w:ascii="Verdana" w:hAnsi="Verdana"/>
          <w:b/>
          <w:bCs/>
          <w:sz w:val="24"/>
          <w:szCs w:val="24"/>
          <w:u w:val="single"/>
          <w:lang w:val="fr-FR"/>
        </w:rPr>
        <w:t>o</w:t>
      </w:r>
      <w:proofErr w:type="spellEnd"/>
      <w:r w:rsidRPr="004A50AE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4A50AE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61E883A7" w14:textId="77777777" w:rsidR="004A50AE" w:rsidRPr="004A50AE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7AC5BEA6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Articles partitifs. Pronom en. Très/beaucoup. Impératif. Il faut. Verbes pouvoir, vouloir, savoir, devoir. Adjectifs démonstratifs. Passé composé. Verbes voir et sortir. La comparaison. Pronoms personnels COI. </w:t>
      </w:r>
    </w:p>
    <w:p w14:paraId="0F2FE3AA" w14:textId="77777777" w:rsidR="004A50AE" w:rsidRPr="003A3D45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3B3D9FE3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Permettre, défendre, obliger. Décrire un objet. Présenter ses vœux. Faire une réservation. Protester et réagir. Exprimer l’intérêt et l’indifférence.</w:t>
      </w:r>
    </w:p>
    <w:p w14:paraId="462BAAF8" w14:textId="77777777" w:rsidR="004A50AE" w:rsidRPr="000A5238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144ACE54" w14:textId="77777777" w:rsidR="004A50AE" w:rsidRPr="00C73B9A" w:rsidRDefault="004A50AE" w:rsidP="004A50AE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</w:pPr>
      <w:r w:rsidRPr="00C73B9A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Adjectifs de couleur. Adjectifs beau, nouveau, vieux. Pronoms relatifs qui et que. Imparfait. Verbes connaître, écrire, mettre et vendre. Pronoms possessifs et démonstratifs. Adverbes de manière. Gallicismes.</w:t>
      </w:r>
    </w:p>
    <w:p w14:paraId="0D527607" w14:textId="77777777" w:rsidR="000A5238" w:rsidRPr="00C73B9A" w:rsidRDefault="000A5238" w:rsidP="004A50AE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</w:pPr>
    </w:p>
    <w:p w14:paraId="166BDE07" w14:textId="46AF2E0A" w:rsidR="000A5238" w:rsidRPr="009C09AC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73B9A">
        <w:rPr>
          <w:rFonts w:ascii="Verdana" w:eastAsia="Times New Roman" w:hAnsi="Verdana" w:cs="Times New Roman"/>
          <w:color w:val="00000A"/>
          <w:kern w:val="0"/>
          <w:u w:val="single"/>
          <w:lang w:val="fr-FR" w:eastAsia="it-IT"/>
          <w14:ligatures w14:val="none"/>
        </w:rPr>
        <w:t>Communication</w:t>
      </w:r>
      <w:r w:rsidR="00687AA9" w:rsidRPr="00C73B9A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</w:t>
      </w:r>
      <w:r w:rsidRPr="00C73B9A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: Commander et commenter au restaurant. Inviter et répondre à une invitation. Décrire une tenue. Écrire un message amical. Indiquer le chemin. </w:t>
      </w:r>
      <w:proofErr w:type="spellStart"/>
      <w:r w:rsidRPr="009C09AC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Demander</w:t>
      </w:r>
      <w:proofErr w:type="spellEnd"/>
      <w:r w:rsidRPr="009C09AC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</w:t>
      </w:r>
      <w:proofErr w:type="spellStart"/>
      <w:r w:rsidRPr="009C09AC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des</w:t>
      </w:r>
      <w:proofErr w:type="spellEnd"/>
      <w:r w:rsidRPr="009C09AC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</w:t>
      </w:r>
      <w:proofErr w:type="spellStart"/>
      <w:r w:rsidRPr="009C09AC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renseignements</w:t>
      </w:r>
      <w:proofErr w:type="spellEnd"/>
      <w:r w:rsidRPr="009C09AC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</w:t>
      </w:r>
      <w:proofErr w:type="spellStart"/>
      <w:r w:rsidRPr="009C09AC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touristiques</w:t>
      </w:r>
      <w:proofErr w:type="spellEnd"/>
      <w:r w:rsidRPr="009C09AC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 </w:t>
      </w:r>
    </w:p>
    <w:p w14:paraId="43316F76" w14:textId="77777777" w:rsidR="000A5238" w:rsidRPr="000A5238" w:rsidRDefault="000A5238" w:rsidP="000A5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FCABC49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Inoltre: l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ettura testi con domande aperte e chiuse, completamento testi, descrizione foto, confronti e ipotesi, esercizi orali e scritti, ascolti e video con domande,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brevi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traduzioni dall’italiano al francese e viceversa, quiz e test, drammatizzazioni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; primi cenni sul</w:t>
      </w:r>
      <w:r w:rsidRPr="00A91365">
        <w:rPr>
          <w:rFonts w:ascii="Verdana" w:hAnsi="Verdana"/>
        </w:rPr>
        <w:t xml:space="preserve"> </w:t>
      </w:r>
      <w:r w:rsidRPr="00CB5A37">
        <w:rPr>
          <w:rFonts w:ascii="Verdana" w:hAnsi="Verdana"/>
        </w:rPr>
        <w:t>lessico dell’alimentazione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</w:t>
      </w:r>
    </w:p>
    <w:p w14:paraId="3BF98701" w14:textId="77777777" w:rsidR="004A50AE" w:rsidRDefault="004A50AE" w:rsidP="005003ED">
      <w:pPr>
        <w:jc w:val="both"/>
        <w:rPr>
          <w:rFonts w:ascii="Verdana" w:hAnsi="Verdana"/>
          <w:sz w:val="24"/>
          <w:szCs w:val="24"/>
        </w:rPr>
      </w:pPr>
    </w:p>
    <w:p w14:paraId="2198042C" w14:textId="3157F62B" w:rsidR="003A3D45" w:rsidRDefault="004A50AE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fr-FR"/>
        </w:rPr>
        <w:lastRenderedPageBreak/>
        <w:t>Terz</w:t>
      </w:r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>o</w:t>
      </w:r>
      <w:proofErr w:type="spellEnd"/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7F939DFC" w14:textId="77777777" w:rsidR="00A1172B" w:rsidRPr="00CB5A37" w:rsidRDefault="00A1172B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</w:p>
    <w:p w14:paraId="44A508C3" w14:textId="0B535C80" w:rsidR="003A3D45" w:rsidRPr="00AF6630" w:rsidRDefault="003A3D45" w:rsidP="005003ED">
      <w:pPr>
        <w:jc w:val="both"/>
        <w:rPr>
          <w:rFonts w:ascii="Verdana" w:hAnsi="Verdana"/>
          <w:b/>
          <w:bCs/>
          <w:u w:val="single"/>
          <w:lang w:val="fr-FR"/>
        </w:rPr>
      </w:pPr>
      <w:r w:rsidRPr="00AF6630">
        <w:rPr>
          <w:rFonts w:ascii="Verdana" w:hAnsi="Verdana"/>
          <w:b/>
          <w:bCs/>
          <w:u w:val="single"/>
          <w:lang w:val="fr-FR"/>
        </w:rPr>
        <w:t>Trimestre</w:t>
      </w:r>
    </w:p>
    <w:p w14:paraId="318D69C7" w14:textId="752E1869" w:rsidR="003A3D45" w:rsidRPr="00AF6630" w:rsidRDefault="003A3D45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AF6630">
        <w:rPr>
          <w:rFonts w:ascii="Verdana" w:eastAsia="Verdana" w:hAnsi="Verdana" w:cs="Verdana"/>
          <w:u w:val="single"/>
          <w:lang w:val="fr-FR"/>
        </w:rPr>
        <w:t>Module 1 – Métiers et formation</w:t>
      </w:r>
    </w:p>
    <w:p w14:paraId="064CBDDB" w14:textId="6B33F4F5" w:rsidR="003A3D45" w:rsidRPr="00AF6630" w:rsidRDefault="005003ED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AF6630">
        <w:rPr>
          <w:rFonts w:ascii="Verdana" w:eastAsia="Verdana" w:hAnsi="Verdana" w:cs="Verdana"/>
          <w:lang w:val="fr-FR"/>
        </w:rPr>
        <w:t xml:space="preserve">Les métiers de l'hôtellerie et de la restauration : </w:t>
      </w:r>
      <w:r w:rsidR="003A3D45" w:rsidRPr="00AF6630">
        <w:rPr>
          <w:rFonts w:ascii="Verdana" w:eastAsia="Verdana" w:hAnsi="Verdana" w:cs="Verdana"/>
          <w:lang w:val="fr-FR"/>
        </w:rPr>
        <w:t>Le secteur de l'hôtellerie et de la restauration</w:t>
      </w:r>
      <w:r w:rsidR="00A91365" w:rsidRPr="00AF6630">
        <w:rPr>
          <w:rFonts w:ascii="Verdana" w:eastAsia="Verdana" w:hAnsi="Verdana" w:cs="Verdana"/>
          <w:lang w:val="fr-FR"/>
        </w:rPr>
        <w:t xml:space="preserve"> -</w:t>
      </w:r>
      <w:r w:rsidRPr="00AF6630">
        <w:rPr>
          <w:rFonts w:ascii="Verdana" w:eastAsia="Verdana" w:hAnsi="Verdana" w:cs="Verdana"/>
          <w:lang w:val="fr-FR"/>
        </w:rPr>
        <w:t xml:space="preserve"> </w:t>
      </w:r>
      <w:r w:rsidR="003A3D45" w:rsidRPr="00AF6630">
        <w:rPr>
          <w:rFonts w:ascii="Verdana" w:eastAsia="Verdana" w:hAnsi="Verdana" w:cs="Verdana"/>
          <w:lang w:val="fr-FR"/>
        </w:rPr>
        <w:t>Caractéristiques pour travailler dans ce secteur</w:t>
      </w:r>
      <w:r w:rsidR="00A91365" w:rsidRPr="00AF6630">
        <w:rPr>
          <w:rFonts w:ascii="Verdana" w:eastAsia="Verdana" w:hAnsi="Verdana" w:cs="Verdana"/>
          <w:lang w:val="fr-FR"/>
        </w:rPr>
        <w:t xml:space="preserve"> -</w:t>
      </w:r>
      <w:r w:rsidRPr="00AF6630">
        <w:rPr>
          <w:rFonts w:ascii="Verdana" w:eastAsia="Verdana" w:hAnsi="Verdana" w:cs="Verdana"/>
          <w:lang w:val="fr-FR"/>
        </w:rPr>
        <w:t xml:space="preserve"> </w:t>
      </w:r>
      <w:r w:rsidR="003A3D45" w:rsidRPr="00AF6630">
        <w:rPr>
          <w:rFonts w:ascii="Verdana" w:eastAsia="Verdana" w:hAnsi="Verdana" w:cs="Verdana"/>
          <w:lang w:val="fr-FR"/>
        </w:rPr>
        <w:t>Les atouts du secteur</w:t>
      </w:r>
    </w:p>
    <w:p w14:paraId="718D12FE" w14:textId="77777777" w:rsidR="005003ED" w:rsidRPr="00AF6630" w:rsidRDefault="005003ED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AF6630">
        <w:rPr>
          <w:rFonts w:ascii="Verdana" w:eastAsia="Verdana" w:hAnsi="Verdana" w:cs="Verdana"/>
          <w:lang w:val="fr-FR"/>
        </w:rPr>
        <w:t>Se former aux métiers de l’hôtellerie et de la restauration</w:t>
      </w:r>
    </w:p>
    <w:p w14:paraId="3C814652" w14:textId="77777777" w:rsidR="00AA51CB" w:rsidRPr="00AF6630" w:rsidRDefault="00CB5A37" w:rsidP="00AA51CB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AF6630">
        <w:rPr>
          <w:rFonts w:ascii="Verdana" w:eastAsia="Verdana" w:hAnsi="Verdana" w:cs="Verdana"/>
          <w:u w:val="single"/>
          <w:lang w:val="fr-FR"/>
        </w:rPr>
        <w:t>Communication</w:t>
      </w:r>
      <w:r w:rsidRPr="00AF6630">
        <w:rPr>
          <w:rFonts w:ascii="Verdana" w:eastAsia="Verdana" w:hAnsi="Verdana" w:cs="Verdana"/>
          <w:lang w:val="fr-FR"/>
        </w:rPr>
        <w:t> : Se présenter – Présenter quelqu’un – Parler de son caractère, de ses goûts, de ses préférences – Présenter un organigramme</w:t>
      </w:r>
      <w:r w:rsidR="005003ED" w:rsidRPr="00AF6630">
        <w:rPr>
          <w:rFonts w:ascii="Verdana" w:eastAsia="Verdana" w:hAnsi="Verdana" w:cs="Verdana"/>
          <w:lang w:val="fr-FR"/>
        </w:rPr>
        <w:t xml:space="preserve"> – Parler de sa formation et de sa carrière</w:t>
      </w:r>
      <w:r w:rsidR="00AA51CB" w:rsidRPr="00AF6630">
        <w:rPr>
          <w:rFonts w:ascii="Verdana" w:eastAsia="Verdana" w:hAnsi="Verdana" w:cs="Verdana"/>
          <w:u w:val="single"/>
          <w:lang w:val="fr-FR"/>
        </w:rPr>
        <w:t xml:space="preserve"> </w:t>
      </w:r>
    </w:p>
    <w:p w14:paraId="0BEC7EFC" w14:textId="340EF2B1" w:rsidR="00AA51CB" w:rsidRPr="00AF6630" w:rsidRDefault="00AA51CB" w:rsidP="00AA51CB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AF6630">
        <w:rPr>
          <w:rFonts w:ascii="Verdana" w:eastAsia="Verdana" w:hAnsi="Verdana" w:cs="Verdana"/>
          <w:u w:val="single"/>
          <w:lang w:val="fr-FR"/>
        </w:rPr>
        <w:t>Module 3 – L’organisation du travail</w:t>
      </w:r>
    </w:p>
    <w:p w14:paraId="0AD0451E" w14:textId="77777777" w:rsidR="00AA51CB" w:rsidRPr="00AF6630" w:rsidRDefault="00AA51CB" w:rsidP="00AA51CB">
      <w:pPr>
        <w:jc w:val="both"/>
        <w:rPr>
          <w:rFonts w:ascii="Verdana" w:hAnsi="Verdana"/>
          <w:lang w:val="fr-FR"/>
        </w:rPr>
      </w:pPr>
      <w:r w:rsidRPr="00AF6630">
        <w:rPr>
          <w:rFonts w:ascii="Verdana" w:hAnsi="Verdana"/>
          <w:lang w:val="fr-FR"/>
        </w:rPr>
        <w:t>Le personnel de pâtisserie</w:t>
      </w:r>
    </w:p>
    <w:p w14:paraId="221F5775" w14:textId="72F852E2" w:rsidR="003A3D45" w:rsidRPr="00AF6630" w:rsidRDefault="003A3D45" w:rsidP="00687AA9">
      <w:pPr>
        <w:widowControl w:val="0"/>
        <w:spacing w:line="240" w:lineRule="auto"/>
        <w:jc w:val="both"/>
        <w:rPr>
          <w:rFonts w:ascii="Verdana" w:eastAsia="Verdana" w:hAnsi="Verdana" w:cs="Verdana"/>
          <w:lang w:val="fr-FR"/>
        </w:rPr>
      </w:pPr>
    </w:p>
    <w:p w14:paraId="10585D31" w14:textId="6F44F2E5" w:rsidR="00947CBE" w:rsidRPr="00AF6630" w:rsidRDefault="00947CBE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b/>
          <w:bCs/>
          <w:u w:val="single"/>
          <w:lang w:val="fr-FR"/>
        </w:rPr>
      </w:pPr>
      <w:r w:rsidRPr="00AF6630">
        <w:rPr>
          <w:rFonts w:ascii="Verdana" w:eastAsia="Verdana" w:hAnsi="Verdana" w:cs="Verdana"/>
          <w:b/>
          <w:bCs/>
          <w:u w:val="single"/>
          <w:lang w:val="fr-FR"/>
        </w:rPr>
        <w:t>Pentamestre</w:t>
      </w:r>
    </w:p>
    <w:p w14:paraId="05BDEB31" w14:textId="77777777" w:rsidR="00AA51CB" w:rsidRPr="00AF6630" w:rsidRDefault="00AA51CB" w:rsidP="00AA51CB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AF6630">
        <w:rPr>
          <w:rFonts w:ascii="Verdana" w:eastAsia="Verdana" w:hAnsi="Verdana" w:cs="Verdana"/>
          <w:u w:val="single"/>
          <w:lang w:val="fr-FR"/>
        </w:rPr>
        <w:t>Module 3 – L’organisation du travail</w:t>
      </w:r>
    </w:p>
    <w:p w14:paraId="3DAD7E6A" w14:textId="61DDF4AB" w:rsidR="00AA51CB" w:rsidRPr="00AF6630" w:rsidRDefault="00AA51CB" w:rsidP="00AA51CB">
      <w:pPr>
        <w:rPr>
          <w:rFonts w:ascii="Verdana" w:hAnsi="Verdana"/>
          <w:lang w:val="fr-FR"/>
        </w:rPr>
      </w:pPr>
      <w:r w:rsidRPr="00AF6630">
        <w:rPr>
          <w:rFonts w:ascii="Verdana" w:hAnsi="Verdana"/>
          <w:lang w:val="fr-FR"/>
        </w:rPr>
        <w:t>La tenue vestimentaire</w:t>
      </w:r>
      <w:r w:rsidR="009C09AC">
        <w:rPr>
          <w:rFonts w:ascii="Verdana" w:hAnsi="Verdana"/>
          <w:lang w:val="fr-FR"/>
        </w:rPr>
        <w:t>, l</w:t>
      </w:r>
      <w:r w:rsidRPr="00AF6630">
        <w:rPr>
          <w:rFonts w:ascii="Verdana" w:hAnsi="Verdana"/>
          <w:lang w:val="fr-FR"/>
        </w:rPr>
        <w:t>’équipement d’une cuisine</w:t>
      </w:r>
      <w:r w:rsidR="009C09AC">
        <w:rPr>
          <w:rFonts w:ascii="Verdana" w:hAnsi="Verdana"/>
          <w:lang w:val="fr-FR"/>
        </w:rPr>
        <w:t>, l</w:t>
      </w:r>
      <w:r w:rsidRPr="00AF6630">
        <w:rPr>
          <w:rFonts w:ascii="Verdana" w:hAnsi="Verdana"/>
          <w:lang w:val="fr-FR"/>
        </w:rPr>
        <w:t>e matériel de pâtisserie</w:t>
      </w:r>
      <w:r w:rsidR="009C09AC">
        <w:rPr>
          <w:rFonts w:ascii="Verdana" w:hAnsi="Verdana"/>
          <w:lang w:val="fr-FR"/>
        </w:rPr>
        <w:t>, l’h</w:t>
      </w:r>
      <w:r w:rsidRPr="00AF6630">
        <w:rPr>
          <w:rFonts w:ascii="Verdana" w:hAnsi="Verdana"/>
          <w:lang w:val="fr-FR"/>
        </w:rPr>
        <w:t xml:space="preserve">ygiène du personnel </w:t>
      </w:r>
    </w:p>
    <w:p w14:paraId="43D78E1C" w14:textId="01D1639C" w:rsidR="00AA51CB" w:rsidRPr="00AF6630" w:rsidRDefault="00AA51CB" w:rsidP="00AA51CB">
      <w:pPr>
        <w:rPr>
          <w:rFonts w:ascii="Verdana" w:hAnsi="Verdana"/>
          <w:bCs/>
          <w:u w:val="single"/>
          <w:lang w:val="fr-FR"/>
        </w:rPr>
      </w:pPr>
      <w:r w:rsidRPr="00AF6630">
        <w:rPr>
          <w:rFonts w:ascii="Verdana" w:hAnsi="Verdana"/>
          <w:bCs/>
          <w:u w:val="single"/>
          <w:lang w:val="fr-FR"/>
        </w:rPr>
        <w:t>Module 7 - Le monde de la pâtisserie</w:t>
      </w:r>
    </w:p>
    <w:p w14:paraId="5FC79C38" w14:textId="77777777" w:rsidR="009C09AC" w:rsidRDefault="00AA51CB" w:rsidP="00AA51CB">
      <w:pPr>
        <w:rPr>
          <w:rFonts w:ascii="Verdana" w:hAnsi="Verdana"/>
          <w:lang w:val="fr-FR"/>
        </w:rPr>
      </w:pPr>
      <w:r w:rsidRPr="00AF6630">
        <w:rPr>
          <w:rFonts w:ascii="Verdana" w:hAnsi="Verdana"/>
          <w:lang w:val="fr-FR"/>
        </w:rPr>
        <w:t>Petite histoire de la</w:t>
      </w:r>
      <w:r w:rsidRPr="00AF6630">
        <w:rPr>
          <w:rFonts w:ascii="Verdana" w:hAnsi="Verdana"/>
          <w:b/>
          <w:lang w:val="fr-FR"/>
        </w:rPr>
        <w:t xml:space="preserve"> </w:t>
      </w:r>
      <w:r w:rsidRPr="00AF6630">
        <w:rPr>
          <w:rFonts w:ascii="Verdana" w:hAnsi="Verdana"/>
          <w:lang w:val="fr-FR"/>
        </w:rPr>
        <w:t>pâtisserie</w:t>
      </w:r>
    </w:p>
    <w:p w14:paraId="53DB8A96" w14:textId="07C0F92C" w:rsidR="00AA51CB" w:rsidRPr="00AF6630" w:rsidRDefault="009C09AC" w:rsidP="00AA51CB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</w:t>
      </w:r>
      <w:r w:rsidR="00AA51CB" w:rsidRPr="00AF6630">
        <w:rPr>
          <w:rFonts w:ascii="Verdana" w:hAnsi="Verdana"/>
          <w:lang w:val="fr-FR"/>
        </w:rPr>
        <w:t>e B.A-BA de la</w:t>
      </w:r>
      <w:bookmarkStart w:id="1" w:name="_Hlk196129223"/>
      <w:r w:rsidR="00AA51CB" w:rsidRPr="00AF6630">
        <w:rPr>
          <w:rFonts w:ascii="Verdana" w:hAnsi="Verdana"/>
          <w:lang w:val="fr-FR"/>
        </w:rPr>
        <w:t xml:space="preserve"> pâtisserie</w:t>
      </w:r>
      <w:bookmarkEnd w:id="1"/>
    </w:p>
    <w:p w14:paraId="28607F2D" w14:textId="77777777" w:rsidR="00AA51CB" w:rsidRPr="00AF6630" w:rsidRDefault="00AA51CB" w:rsidP="00AA51CB">
      <w:pPr>
        <w:rPr>
          <w:rFonts w:ascii="Verdana" w:hAnsi="Verdana"/>
          <w:lang w:val="fr-FR"/>
        </w:rPr>
      </w:pPr>
      <w:r w:rsidRPr="00AF6630">
        <w:rPr>
          <w:rFonts w:ascii="Verdana" w:hAnsi="Verdana"/>
          <w:lang w:val="fr-FR"/>
        </w:rPr>
        <w:t>Les ingrédients, les pâtes et les crèmes de base p</w:t>
      </w:r>
      <w:bookmarkStart w:id="2" w:name="_Hlk196128835"/>
      <w:r w:rsidRPr="00AF6630">
        <w:rPr>
          <w:rFonts w:ascii="Verdana" w:hAnsi="Verdana"/>
          <w:lang w:val="fr-FR"/>
        </w:rPr>
        <w:t>â</w:t>
      </w:r>
      <w:bookmarkEnd w:id="2"/>
      <w:r w:rsidRPr="00AF6630">
        <w:rPr>
          <w:rFonts w:ascii="Verdana" w:hAnsi="Verdana"/>
          <w:lang w:val="fr-FR"/>
        </w:rPr>
        <w:t>tisserie</w:t>
      </w:r>
    </w:p>
    <w:p w14:paraId="18FB9D4B" w14:textId="77777777" w:rsidR="00AA51CB" w:rsidRPr="00AF6630" w:rsidRDefault="00AA51CB" w:rsidP="00AA51CB">
      <w:pPr>
        <w:rPr>
          <w:rFonts w:ascii="Verdana" w:hAnsi="Verdana"/>
          <w:lang w:val="fr-FR"/>
        </w:rPr>
      </w:pPr>
      <w:r w:rsidRPr="00AF6630">
        <w:rPr>
          <w:rFonts w:ascii="Verdana" w:hAnsi="Verdana"/>
          <w:lang w:val="fr-FR"/>
        </w:rPr>
        <w:t>Les desserts</w:t>
      </w:r>
    </w:p>
    <w:p w14:paraId="201E8732" w14:textId="21E352C1" w:rsidR="005B37D9" w:rsidRPr="00AF6630" w:rsidRDefault="00CB5A37" w:rsidP="005003ED">
      <w:pPr>
        <w:jc w:val="both"/>
        <w:rPr>
          <w:rFonts w:ascii="Verdana" w:hAnsi="Verdana"/>
          <w:lang w:val="fr-FR"/>
        </w:rPr>
      </w:pPr>
      <w:r w:rsidRPr="00AF6630">
        <w:rPr>
          <w:rFonts w:ascii="Verdana" w:hAnsi="Verdana"/>
          <w:u w:val="single"/>
          <w:lang w:val="fr-FR"/>
        </w:rPr>
        <w:t>Communication</w:t>
      </w:r>
      <w:r w:rsidRPr="00AF6630">
        <w:rPr>
          <w:rFonts w:ascii="Verdana" w:hAnsi="Verdana"/>
          <w:lang w:val="fr-FR"/>
        </w:rPr>
        <w:t xml:space="preserve"> : </w:t>
      </w:r>
      <w:r w:rsidR="005003ED" w:rsidRPr="00AF6630">
        <w:rPr>
          <w:rFonts w:ascii="Verdana" w:hAnsi="Verdana"/>
          <w:lang w:val="fr-FR"/>
        </w:rPr>
        <w:t>Présenter un établissement – Proposer / Hésiter / Accepter / Refuser</w:t>
      </w:r>
      <w:r w:rsidR="006D1B74" w:rsidRPr="00AF6630">
        <w:rPr>
          <w:rFonts w:ascii="Verdana" w:hAnsi="Verdana"/>
          <w:lang w:val="fr-FR"/>
        </w:rPr>
        <w:t xml:space="preserve"> – </w:t>
      </w:r>
      <w:r w:rsidR="005B37D9" w:rsidRPr="00AF6630">
        <w:rPr>
          <w:rFonts w:ascii="Verdana" w:hAnsi="Verdana"/>
          <w:lang w:val="fr-FR"/>
        </w:rPr>
        <w:t>Situer un lieu dans l’espace – Identifier un objet et parler de sa fonction</w:t>
      </w:r>
      <w:r w:rsidR="00825497" w:rsidRPr="00AF6630">
        <w:rPr>
          <w:rFonts w:ascii="Verdana" w:hAnsi="Verdana"/>
          <w:lang w:val="fr-FR"/>
        </w:rPr>
        <w:t xml:space="preserve"> – Donner des ordres – Exprimer l’interdiction ou l’obligation</w:t>
      </w:r>
    </w:p>
    <w:p w14:paraId="6D06066D" w14:textId="77777777" w:rsidR="00A1172B" w:rsidRPr="00AF6630" w:rsidRDefault="00A1172B" w:rsidP="005003ED">
      <w:pPr>
        <w:jc w:val="both"/>
        <w:rPr>
          <w:rFonts w:ascii="Verdana" w:hAnsi="Verdana"/>
          <w:lang w:val="fr-FR"/>
        </w:rPr>
      </w:pPr>
    </w:p>
    <w:p w14:paraId="228A9FE6" w14:textId="1F71D2E2" w:rsidR="003A3D45" w:rsidRPr="00AF6630" w:rsidRDefault="004A50AE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 w:rsidRPr="00AF6630">
        <w:rPr>
          <w:rFonts w:ascii="Verdana" w:hAnsi="Verdana"/>
          <w:b/>
          <w:bCs/>
          <w:sz w:val="24"/>
          <w:szCs w:val="24"/>
          <w:u w:val="single"/>
          <w:lang w:val="fr-FR"/>
        </w:rPr>
        <w:t>Quart</w:t>
      </w:r>
      <w:r w:rsidR="003A3D45" w:rsidRPr="00AF6630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o </w:t>
      </w:r>
      <w:proofErr w:type="spellStart"/>
      <w:r w:rsidR="003A3D45" w:rsidRPr="00AF6630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0EB56781" w14:textId="77777777" w:rsidR="00E72294" w:rsidRPr="00AF6630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 w:rsidRPr="00AF6630">
        <w:rPr>
          <w:rFonts w:ascii="Verdana" w:hAnsi="Verdana"/>
          <w:b/>
          <w:bCs/>
          <w:u w:val="single"/>
          <w:lang w:val="fr-FR"/>
        </w:rPr>
        <w:t>Trimestre</w:t>
      </w:r>
    </w:p>
    <w:p w14:paraId="5B8B5C1F" w14:textId="77777777" w:rsidR="009C09AC" w:rsidRDefault="00C73B9A" w:rsidP="00C73B9A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AF6630">
        <w:rPr>
          <w:rFonts w:ascii="Verdana" w:eastAsia="Verdana" w:hAnsi="Verdana" w:cs="Verdana"/>
          <w:lang w:val="fr-FR"/>
        </w:rPr>
        <w:t xml:space="preserve">Le sucre : structure, histoire, pâte à sucre, recettes de gâteaux. Les différents types de gâteaux et de glaçages, le chocolat </w:t>
      </w:r>
    </w:p>
    <w:p w14:paraId="7914273A" w14:textId="7579C51A" w:rsidR="00C73B9A" w:rsidRPr="00AF6630" w:rsidRDefault="00C73B9A" w:rsidP="00C73B9A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AF6630">
        <w:rPr>
          <w:rFonts w:ascii="Verdana" w:eastAsia="Verdana" w:hAnsi="Verdana" w:cs="Verdana"/>
          <w:lang w:val="fr-FR"/>
        </w:rPr>
        <w:t>Les desserts (entremets, sorbets, fruits, tartes) Le monde et les lieux de l’</w:t>
      </w:r>
      <w:proofErr w:type="spellStart"/>
      <w:r w:rsidRPr="00AF6630">
        <w:rPr>
          <w:rFonts w:ascii="Verdana" w:eastAsia="Verdana" w:hAnsi="Verdana" w:cs="Verdana"/>
          <w:lang w:val="fr-FR"/>
        </w:rPr>
        <w:t>œnogastronomie</w:t>
      </w:r>
      <w:proofErr w:type="spellEnd"/>
      <w:r w:rsidRPr="00AF6630">
        <w:rPr>
          <w:rFonts w:ascii="Verdana" w:eastAsia="Verdana" w:hAnsi="Verdana" w:cs="Verdana"/>
          <w:lang w:val="fr-FR"/>
        </w:rPr>
        <w:t xml:space="preserve"> : nouveaux restaurants, bistrots, tables en vue, pâtisseries, bars et cafés historiques</w:t>
      </w:r>
    </w:p>
    <w:p w14:paraId="3EEE90E7" w14:textId="3CB8C052" w:rsidR="00825497" w:rsidRPr="00AF6630" w:rsidRDefault="00825497" w:rsidP="00825497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</w:p>
    <w:p w14:paraId="4D0EF4B3" w14:textId="1FD6857B" w:rsidR="00E72294" w:rsidRPr="00AF6630" w:rsidRDefault="00E72294" w:rsidP="00825497">
      <w:pPr>
        <w:widowControl w:val="0"/>
        <w:spacing w:line="240" w:lineRule="auto"/>
        <w:ind w:hanging="2"/>
        <w:jc w:val="both"/>
        <w:rPr>
          <w:rFonts w:ascii="Verdana" w:hAnsi="Verdana"/>
          <w:lang w:val="fr-FR"/>
        </w:rPr>
      </w:pPr>
      <w:r w:rsidRPr="00AF6630">
        <w:rPr>
          <w:rFonts w:ascii="Verdana" w:hAnsi="Verdana"/>
          <w:u w:val="single"/>
          <w:lang w:val="fr-FR"/>
        </w:rPr>
        <w:t>Communication</w:t>
      </w:r>
      <w:r w:rsidRPr="00AF6630">
        <w:rPr>
          <w:rFonts w:ascii="Verdana" w:hAnsi="Verdana"/>
          <w:lang w:val="fr-FR"/>
        </w:rPr>
        <w:t> : Parler des t</w:t>
      </w:r>
      <w:r w:rsidR="007E4A1F" w:rsidRPr="00AF6630">
        <w:rPr>
          <w:rFonts w:ascii="Verdana" w:hAnsi="Verdana"/>
          <w:lang w:val="fr-FR"/>
        </w:rPr>
        <w:t>â</w:t>
      </w:r>
      <w:r w:rsidRPr="00AF6630">
        <w:rPr>
          <w:rFonts w:ascii="Verdana" w:hAnsi="Verdana"/>
          <w:lang w:val="fr-FR"/>
        </w:rPr>
        <w:t xml:space="preserve">ches en </w:t>
      </w:r>
      <w:r w:rsidR="00C73B9A" w:rsidRPr="00AF6630">
        <w:rPr>
          <w:rFonts w:ascii="Verdana" w:eastAsia="Verdana" w:hAnsi="Verdana" w:cs="Verdana"/>
          <w:lang w:val="fr-FR"/>
        </w:rPr>
        <w:t>pâtisseri</w:t>
      </w:r>
      <w:r w:rsidRPr="00AF6630">
        <w:rPr>
          <w:rFonts w:ascii="Verdana" w:hAnsi="Verdana"/>
          <w:lang w:val="fr-FR"/>
        </w:rPr>
        <w:t>e – Parler de l’emploi du temps – Identifier un objet et parler de sa fonction – Exprimer la quantité – Comprendre, expliquer et écrire une recette – Se renseigner et donner des détails sur la préparation d’une soupe – Présenter un produit</w:t>
      </w:r>
    </w:p>
    <w:p w14:paraId="0CF1F96A" w14:textId="00761E48" w:rsidR="00E72294" w:rsidRPr="00AF6630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 w:rsidRPr="00AF6630">
        <w:rPr>
          <w:rFonts w:ascii="Verdana" w:hAnsi="Verdana"/>
          <w:b/>
          <w:bCs/>
          <w:u w:val="single"/>
          <w:lang w:val="fr-FR"/>
        </w:rPr>
        <w:t>Pentamestre</w:t>
      </w:r>
    </w:p>
    <w:p w14:paraId="2AD95DC7" w14:textId="5917918D" w:rsidR="00C73B9A" w:rsidRPr="00AF6630" w:rsidRDefault="00C73B9A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AF6630">
        <w:rPr>
          <w:rFonts w:ascii="Verdana" w:eastAsia="Verdana" w:hAnsi="Verdana" w:cs="Verdana"/>
          <w:lang w:val="fr-FR"/>
        </w:rPr>
        <w:t>Chefs, œnologues, professionnels de l’</w:t>
      </w:r>
      <w:proofErr w:type="spellStart"/>
      <w:r w:rsidRPr="00AF6630">
        <w:rPr>
          <w:rFonts w:ascii="Verdana" w:eastAsia="Verdana" w:hAnsi="Verdana" w:cs="Verdana"/>
          <w:lang w:val="fr-FR"/>
        </w:rPr>
        <w:t>œnogastronomie</w:t>
      </w:r>
      <w:proofErr w:type="spellEnd"/>
      <w:r w:rsidRPr="00AF6630">
        <w:rPr>
          <w:rFonts w:ascii="Verdana" w:eastAsia="Verdana" w:hAnsi="Verdana" w:cs="Verdana"/>
          <w:lang w:val="fr-FR"/>
        </w:rPr>
        <w:t>. Prix et trophées de cuisine. Tour du monde de la cuisine : USA, Mexique, Asie, Afrique, Europe. Histoire de la cuisine française.</w:t>
      </w:r>
    </w:p>
    <w:p w14:paraId="74AFA97E" w14:textId="28F7ACC5" w:rsidR="00C73B9A" w:rsidRPr="009C09AC" w:rsidRDefault="00C73B9A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9C09AC">
        <w:rPr>
          <w:rFonts w:ascii="Verdana" w:eastAsia="Verdana" w:hAnsi="Verdana" w:cs="Verdana"/>
          <w:lang w:val="fr-FR"/>
        </w:rPr>
        <w:t xml:space="preserve">Varie </w:t>
      </w:r>
      <w:proofErr w:type="spellStart"/>
      <w:r w:rsidRPr="009C09AC">
        <w:rPr>
          <w:rFonts w:ascii="Verdana" w:eastAsia="Verdana" w:hAnsi="Verdana" w:cs="Verdana"/>
          <w:lang w:val="fr-FR"/>
        </w:rPr>
        <w:t>ricette</w:t>
      </w:r>
      <w:proofErr w:type="spellEnd"/>
      <w:r w:rsidRPr="009C09AC">
        <w:rPr>
          <w:rFonts w:ascii="Verdana" w:eastAsia="Verdana" w:hAnsi="Verdana" w:cs="Verdana"/>
          <w:lang w:val="fr-FR"/>
        </w:rPr>
        <w:t xml:space="preserve"> di desserts - </w:t>
      </w:r>
      <w:proofErr w:type="spellStart"/>
      <w:r w:rsidRPr="009C09AC">
        <w:rPr>
          <w:rFonts w:ascii="Verdana" w:eastAsia="Verdana" w:hAnsi="Verdana" w:cs="Verdana"/>
          <w:lang w:val="fr-FR"/>
        </w:rPr>
        <w:t>Revisione</w:t>
      </w:r>
      <w:proofErr w:type="spellEnd"/>
      <w:r w:rsidRPr="009C09AC">
        <w:rPr>
          <w:rFonts w:ascii="Verdana" w:eastAsia="Verdana" w:hAnsi="Verdana" w:cs="Verdana"/>
          <w:lang w:val="fr-FR"/>
        </w:rPr>
        <w:t xml:space="preserve"> </w:t>
      </w:r>
      <w:proofErr w:type="spellStart"/>
      <w:r w:rsidRPr="009C09AC">
        <w:rPr>
          <w:rFonts w:ascii="Verdana" w:eastAsia="Verdana" w:hAnsi="Verdana" w:cs="Verdana"/>
          <w:lang w:val="fr-FR"/>
        </w:rPr>
        <w:t>generale</w:t>
      </w:r>
      <w:proofErr w:type="spellEnd"/>
      <w:r w:rsidRPr="009C09AC">
        <w:rPr>
          <w:rFonts w:ascii="Verdana" w:eastAsia="Verdana" w:hAnsi="Verdana" w:cs="Verdana"/>
          <w:lang w:val="fr-FR"/>
        </w:rPr>
        <w:t xml:space="preserve"> delle </w:t>
      </w:r>
      <w:proofErr w:type="spellStart"/>
      <w:r w:rsidRPr="009C09AC">
        <w:rPr>
          <w:rFonts w:ascii="Verdana" w:eastAsia="Verdana" w:hAnsi="Verdana" w:cs="Verdana"/>
          <w:lang w:val="fr-FR"/>
        </w:rPr>
        <w:t>strutture</w:t>
      </w:r>
      <w:proofErr w:type="spellEnd"/>
      <w:r w:rsidRPr="009C09AC">
        <w:rPr>
          <w:rFonts w:ascii="Verdana" w:eastAsia="Verdana" w:hAnsi="Verdana" w:cs="Verdana"/>
          <w:lang w:val="fr-FR"/>
        </w:rPr>
        <w:t xml:space="preserve"> </w:t>
      </w:r>
      <w:proofErr w:type="spellStart"/>
      <w:r w:rsidRPr="009C09AC">
        <w:rPr>
          <w:rFonts w:ascii="Verdana" w:eastAsia="Verdana" w:hAnsi="Verdana" w:cs="Verdana"/>
          <w:lang w:val="fr-FR"/>
        </w:rPr>
        <w:t>morfosintattiche</w:t>
      </w:r>
      <w:proofErr w:type="spellEnd"/>
      <w:r w:rsidRPr="009C09AC">
        <w:rPr>
          <w:rFonts w:ascii="Verdana" w:eastAsia="Verdana" w:hAnsi="Verdana" w:cs="Verdana"/>
          <w:lang w:val="fr-FR"/>
        </w:rPr>
        <w:t xml:space="preserve"> </w:t>
      </w:r>
    </w:p>
    <w:p w14:paraId="1FF55E2C" w14:textId="62CC88E1" w:rsidR="00A91365" w:rsidRPr="00AF6630" w:rsidRDefault="005003ED" w:rsidP="005003ED">
      <w:pPr>
        <w:jc w:val="both"/>
        <w:rPr>
          <w:rFonts w:ascii="Verdana" w:hAnsi="Verdana"/>
          <w:lang w:val="fr-FR"/>
        </w:rPr>
      </w:pPr>
      <w:r w:rsidRPr="00AF6630">
        <w:rPr>
          <w:rFonts w:ascii="Verdana" w:hAnsi="Verdana"/>
          <w:u w:val="single"/>
          <w:lang w:val="fr-FR"/>
        </w:rPr>
        <w:t>Communication</w:t>
      </w:r>
      <w:r w:rsidRPr="00AF6630">
        <w:rPr>
          <w:rFonts w:ascii="Verdana" w:hAnsi="Verdana"/>
          <w:lang w:val="fr-FR"/>
        </w:rPr>
        <w:t xml:space="preserve"> : </w:t>
      </w:r>
      <w:r w:rsidR="00624263" w:rsidRPr="00AF6630">
        <w:rPr>
          <w:rFonts w:ascii="Verdana" w:hAnsi="Verdana"/>
          <w:lang w:val="fr-FR"/>
        </w:rPr>
        <w:t>Se renseigner e</w:t>
      </w:r>
      <w:r w:rsidR="00A91365" w:rsidRPr="00AF6630">
        <w:rPr>
          <w:rFonts w:ascii="Verdana" w:hAnsi="Verdana"/>
          <w:lang w:val="fr-FR"/>
        </w:rPr>
        <w:t>t</w:t>
      </w:r>
      <w:r w:rsidR="00624263" w:rsidRPr="00AF6630">
        <w:rPr>
          <w:rFonts w:ascii="Verdana" w:hAnsi="Verdana"/>
          <w:lang w:val="fr-FR"/>
        </w:rPr>
        <w:t xml:space="preserve"> donner des détails sur la viande et sur les types de cuisson d’un steak, sur les poissons, les garnitures, le pain, les œufs et le fromage</w:t>
      </w:r>
      <w:r w:rsidR="00C73B9A" w:rsidRPr="00AF6630">
        <w:rPr>
          <w:rFonts w:ascii="Verdana" w:hAnsi="Verdana"/>
          <w:lang w:val="fr-FR"/>
        </w:rPr>
        <w:t>.</w:t>
      </w:r>
    </w:p>
    <w:p w14:paraId="6791C65D" w14:textId="77777777" w:rsidR="00A1172B" w:rsidRPr="00AF6630" w:rsidRDefault="00A1172B" w:rsidP="005003ED">
      <w:pPr>
        <w:jc w:val="both"/>
        <w:rPr>
          <w:rFonts w:ascii="Verdana" w:hAnsi="Verdana"/>
          <w:lang w:val="fr-FR"/>
        </w:rPr>
      </w:pPr>
    </w:p>
    <w:p w14:paraId="6D5EEA4B" w14:textId="44F55265" w:rsidR="003A3D45" w:rsidRPr="00AF6630" w:rsidRDefault="003A3D45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 w:rsidRPr="00AF6630">
        <w:rPr>
          <w:rFonts w:ascii="Verdana" w:hAnsi="Verdana"/>
          <w:b/>
          <w:bCs/>
          <w:sz w:val="24"/>
          <w:szCs w:val="24"/>
          <w:u w:val="single"/>
          <w:lang w:val="fr-FR"/>
        </w:rPr>
        <w:t>Qu</w:t>
      </w:r>
      <w:r w:rsidR="004A50AE" w:rsidRPr="00AF6630">
        <w:rPr>
          <w:rFonts w:ascii="Verdana" w:hAnsi="Verdana"/>
          <w:b/>
          <w:bCs/>
          <w:sz w:val="24"/>
          <w:szCs w:val="24"/>
          <w:u w:val="single"/>
          <w:lang w:val="fr-FR"/>
        </w:rPr>
        <w:t>in</w:t>
      </w:r>
      <w:r w:rsidRPr="00AF6630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to </w:t>
      </w:r>
      <w:proofErr w:type="spellStart"/>
      <w:r w:rsidRPr="00AF6630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60508B04" w14:textId="77777777" w:rsidR="00E72294" w:rsidRPr="00AF6630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 w:rsidRPr="00AF6630">
        <w:rPr>
          <w:rFonts w:ascii="Verdana" w:hAnsi="Verdana"/>
          <w:b/>
          <w:bCs/>
          <w:u w:val="single"/>
          <w:lang w:val="fr-FR"/>
        </w:rPr>
        <w:t>Trimestre</w:t>
      </w:r>
    </w:p>
    <w:p w14:paraId="0D2B3D7A" w14:textId="019495FE" w:rsidR="00C73B9A" w:rsidRPr="00AF6630" w:rsidRDefault="00476944" w:rsidP="00624263">
      <w:pPr>
        <w:jc w:val="both"/>
        <w:rPr>
          <w:rFonts w:ascii="Verdana" w:hAnsi="Verdana"/>
          <w:lang w:val="fr-FR"/>
        </w:rPr>
      </w:pPr>
      <w:r w:rsidRPr="00AF6630">
        <w:rPr>
          <w:rFonts w:ascii="Verdana" w:hAnsi="Verdana"/>
          <w:lang w:val="fr-FR"/>
        </w:rPr>
        <w:t>La pâtisserie industrielle : boulangerie et viennoiserie industrielle, techniques adoptées, production en lignes continues de viennoiserie, la surgélation en pâtisserie, diffusion de</w:t>
      </w:r>
      <w:r w:rsidR="002438C0" w:rsidRPr="00AF6630">
        <w:rPr>
          <w:rFonts w:ascii="Verdana" w:hAnsi="Verdana"/>
          <w:lang w:val="fr-FR"/>
        </w:rPr>
        <w:t xml:space="preserve"> </w:t>
      </w:r>
      <w:r w:rsidRPr="00AF6630">
        <w:rPr>
          <w:rFonts w:ascii="Verdana" w:hAnsi="Verdana"/>
          <w:lang w:val="fr-FR"/>
        </w:rPr>
        <w:t>l</w:t>
      </w:r>
      <w:r w:rsidR="002438C0" w:rsidRPr="00AF6630">
        <w:rPr>
          <w:rFonts w:ascii="Verdana" w:hAnsi="Verdana"/>
          <w:lang w:val="fr-FR"/>
        </w:rPr>
        <w:t>a</w:t>
      </w:r>
      <w:r w:rsidRPr="00AF6630">
        <w:rPr>
          <w:rFonts w:ascii="Verdana" w:hAnsi="Verdana"/>
          <w:lang w:val="fr-FR"/>
        </w:rPr>
        <w:t xml:space="preserve"> pâtisserie industrielle, les </w:t>
      </w:r>
      <w:r w:rsidR="00C73B9A" w:rsidRPr="00AF6630">
        <w:rPr>
          <w:rFonts w:ascii="Verdana" w:hAnsi="Verdana"/>
          <w:lang w:val="fr-FR"/>
        </w:rPr>
        <w:t>nouvelles tendances de la</w:t>
      </w:r>
      <w:r w:rsidRPr="00AF6630">
        <w:rPr>
          <w:rFonts w:ascii="Verdana" w:hAnsi="Verdana"/>
          <w:lang w:val="fr-FR"/>
        </w:rPr>
        <w:t xml:space="preserve"> pâtisserie</w:t>
      </w:r>
      <w:r w:rsidR="00C73B9A" w:rsidRPr="00AF6630">
        <w:rPr>
          <w:rFonts w:ascii="Verdana" w:hAnsi="Verdana"/>
          <w:lang w:val="fr-FR"/>
        </w:rPr>
        <w:t>, la pâtisserie artisanale.</w:t>
      </w:r>
    </w:p>
    <w:p w14:paraId="0C02936F" w14:textId="4D1C12F7" w:rsidR="00624263" w:rsidRPr="00AF6630" w:rsidRDefault="00624263" w:rsidP="005003ED">
      <w:pPr>
        <w:jc w:val="both"/>
        <w:rPr>
          <w:rFonts w:ascii="Verdana" w:hAnsi="Verdana"/>
          <w:lang w:val="fr-FR"/>
        </w:rPr>
      </w:pPr>
    </w:p>
    <w:p w14:paraId="142C3AE6" w14:textId="77777777" w:rsidR="00624263" w:rsidRPr="00AF6630" w:rsidRDefault="00624263" w:rsidP="00624263">
      <w:pPr>
        <w:jc w:val="both"/>
        <w:rPr>
          <w:rFonts w:ascii="Verdana" w:hAnsi="Verdana"/>
          <w:b/>
          <w:bCs/>
          <w:u w:val="single"/>
          <w:lang w:val="fr-FR"/>
        </w:rPr>
      </w:pPr>
      <w:r w:rsidRPr="00AF6630">
        <w:rPr>
          <w:rFonts w:ascii="Verdana" w:hAnsi="Verdana"/>
          <w:b/>
          <w:bCs/>
          <w:u w:val="single"/>
          <w:lang w:val="fr-FR"/>
        </w:rPr>
        <w:t>Pentamestre</w:t>
      </w:r>
    </w:p>
    <w:p w14:paraId="46B73F5E" w14:textId="10530210" w:rsidR="00476944" w:rsidRPr="00AF6630" w:rsidRDefault="00476944" w:rsidP="00624263">
      <w:pPr>
        <w:jc w:val="both"/>
        <w:rPr>
          <w:rFonts w:ascii="Verdana" w:hAnsi="Verdana"/>
          <w:lang w:val="fr-FR"/>
        </w:rPr>
      </w:pPr>
      <w:r w:rsidRPr="00AF6630">
        <w:rPr>
          <w:rFonts w:ascii="Verdana" w:hAnsi="Verdana"/>
          <w:lang w:val="fr-FR"/>
        </w:rPr>
        <w:t xml:space="preserve">Chimie des aliments : </w:t>
      </w:r>
      <w:r w:rsidR="002438C0" w:rsidRPr="00AF6630">
        <w:rPr>
          <w:rFonts w:ascii="Verdana" w:hAnsi="Verdana"/>
          <w:lang w:val="fr-FR"/>
        </w:rPr>
        <w:t>la méthode, hygiène des aliments.</w:t>
      </w:r>
    </w:p>
    <w:p w14:paraId="6ED6AD6D" w14:textId="77777777" w:rsidR="00AF6630" w:rsidRPr="00AF6630" w:rsidRDefault="002438C0" w:rsidP="00624263">
      <w:pPr>
        <w:jc w:val="both"/>
        <w:rPr>
          <w:rFonts w:ascii="Verdana" w:hAnsi="Verdana"/>
          <w:lang w:val="fr-FR"/>
        </w:rPr>
      </w:pPr>
      <w:r w:rsidRPr="00AF6630">
        <w:rPr>
          <w:rFonts w:ascii="Verdana" w:hAnsi="Verdana"/>
          <w:lang w:val="fr-FR"/>
        </w:rPr>
        <w:t xml:space="preserve">La pâtisserie française, la conservation des aliments, la pasteurisation, la congélation, les additifs, les agents levants, la chimie au service </w:t>
      </w:r>
      <w:r w:rsidR="00AF6630" w:rsidRPr="00AF6630">
        <w:rPr>
          <w:rFonts w:ascii="Verdana" w:hAnsi="Verdana"/>
          <w:lang w:val="fr-FR"/>
        </w:rPr>
        <w:t>du goût, chimie verte</w:t>
      </w:r>
    </w:p>
    <w:p w14:paraId="5A681B21" w14:textId="736BB5C8" w:rsidR="00AF6630" w:rsidRPr="009C09AC" w:rsidRDefault="00AF6630" w:rsidP="00AF6630">
      <w:pPr>
        <w:jc w:val="both"/>
        <w:rPr>
          <w:rFonts w:ascii="Verdana" w:hAnsi="Verdana"/>
          <w:u w:val="single"/>
          <w:lang w:val="fr-FR"/>
        </w:rPr>
      </w:pPr>
      <w:r w:rsidRPr="009C09AC">
        <w:rPr>
          <w:rFonts w:ascii="Verdana" w:hAnsi="Verdana"/>
          <w:u w:val="single"/>
          <w:lang w:val="fr-FR"/>
        </w:rPr>
        <w:t>De l’école au monde du travail</w:t>
      </w:r>
    </w:p>
    <w:p w14:paraId="49105968" w14:textId="061E7B2D" w:rsidR="00AF6630" w:rsidRPr="00AF6630" w:rsidRDefault="00AF6630" w:rsidP="00AF6630">
      <w:pPr>
        <w:jc w:val="both"/>
        <w:rPr>
          <w:rFonts w:ascii="Verdana" w:hAnsi="Verdana"/>
          <w:lang w:val="fr-FR"/>
        </w:rPr>
      </w:pPr>
      <w:r w:rsidRPr="00AF6630">
        <w:rPr>
          <w:rFonts w:ascii="Verdana" w:hAnsi="Verdana"/>
          <w:lang w:val="fr-FR"/>
        </w:rPr>
        <w:t>Poser sa candidature : Le CV, la lettre de motivation et l’entretien d’embauche</w:t>
      </w:r>
    </w:p>
    <w:p w14:paraId="47E48D8B" w14:textId="1342D628" w:rsidR="002438C0" w:rsidRPr="00AF6630" w:rsidRDefault="00AF6630" w:rsidP="00AF6630">
      <w:pPr>
        <w:jc w:val="both"/>
        <w:rPr>
          <w:rFonts w:ascii="Verdana" w:hAnsi="Verdana"/>
          <w:lang w:val="fr-FR"/>
        </w:rPr>
      </w:pPr>
      <w:r w:rsidRPr="00AF6630">
        <w:rPr>
          <w:rFonts w:ascii="Verdana" w:hAnsi="Verdana"/>
          <w:lang w:val="fr-FR"/>
        </w:rPr>
        <w:t xml:space="preserve">Communication : Présenter son CV – </w:t>
      </w:r>
      <w:r w:rsidRPr="00AF6630">
        <w:rPr>
          <w:rFonts w:ascii="Trebuchet MS" w:hAnsi="Trebuchet MS"/>
          <w:lang w:val="fr-FR"/>
        </w:rPr>
        <w:t>É</w:t>
      </w:r>
      <w:r w:rsidRPr="00AF6630">
        <w:rPr>
          <w:rFonts w:ascii="Verdana" w:hAnsi="Verdana"/>
          <w:lang w:val="fr-FR"/>
        </w:rPr>
        <w:t>crire une lettre de motivation</w:t>
      </w:r>
    </w:p>
    <w:sectPr w:rsidR="002438C0" w:rsidRPr="00AF6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4D"/>
    <w:rsid w:val="00004E6C"/>
    <w:rsid w:val="00014C7E"/>
    <w:rsid w:val="00075EF1"/>
    <w:rsid w:val="000A5238"/>
    <w:rsid w:val="002438C0"/>
    <w:rsid w:val="00261E54"/>
    <w:rsid w:val="002D2B9E"/>
    <w:rsid w:val="002E4451"/>
    <w:rsid w:val="003A3D45"/>
    <w:rsid w:val="003F424D"/>
    <w:rsid w:val="00476944"/>
    <w:rsid w:val="004A50AE"/>
    <w:rsid w:val="005003ED"/>
    <w:rsid w:val="005B37D9"/>
    <w:rsid w:val="00624263"/>
    <w:rsid w:val="006270EF"/>
    <w:rsid w:val="00687AA9"/>
    <w:rsid w:val="006D1B74"/>
    <w:rsid w:val="007E4A1F"/>
    <w:rsid w:val="00825497"/>
    <w:rsid w:val="00947CBE"/>
    <w:rsid w:val="009C09AC"/>
    <w:rsid w:val="009D39E9"/>
    <w:rsid w:val="00A1172B"/>
    <w:rsid w:val="00A91365"/>
    <w:rsid w:val="00AA51CB"/>
    <w:rsid w:val="00AA5220"/>
    <w:rsid w:val="00AF6630"/>
    <w:rsid w:val="00B31E98"/>
    <w:rsid w:val="00C51CBE"/>
    <w:rsid w:val="00C73B9A"/>
    <w:rsid w:val="00CB5A37"/>
    <w:rsid w:val="00E72294"/>
    <w:rsid w:val="00F6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8846"/>
  <w15:chartTrackingRefBased/>
  <w15:docId w15:val="{A40657CC-81D4-4487-9F88-2A25330D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4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4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4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4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4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4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4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42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42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42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42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42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42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4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42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42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42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4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42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424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A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Vicepresidenza</cp:lastModifiedBy>
  <cp:revision>2</cp:revision>
  <dcterms:created xsi:type="dcterms:W3CDTF">2025-05-12T08:31:00Z</dcterms:created>
  <dcterms:modified xsi:type="dcterms:W3CDTF">2025-05-12T08:31:00Z</dcterms:modified>
</cp:coreProperties>
</file>