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B00F" w14:textId="77777777" w:rsidR="005D0D36" w:rsidRDefault="00000000">
      <w:pPr>
        <w:ind w:left="105"/>
        <w:jc w:val="center"/>
        <w:rPr>
          <w:b/>
          <w:i/>
          <w:sz w:val="20"/>
          <w:szCs w:val="20"/>
        </w:rPr>
      </w:pPr>
      <w:r>
        <w:rPr>
          <w:b/>
          <w:i/>
          <w:sz w:val="20"/>
          <w:szCs w:val="20"/>
        </w:rPr>
        <w:t>ISTITUTO PROFESSIONALE DI STATO SERVIZI PER L’ENOGASTRONOMIA E L’OSPITALITA’ ALBERGHIERA</w:t>
      </w:r>
    </w:p>
    <w:p w14:paraId="26C9D836" w14:textId="77777777" w:rsidR="005D0D36" w:rsidRDefault="005D0D36">
      <w:pPr>
        <w:pBdr>
          <w:top w:val="nil"/>
          <w:left w:val="nil"/>
          <w:bottom w:val="nil"/>
          <w:right w:val="nil"/>
          <w:between w:val="nil"/>
        </w:pBdr>
        <w:spacing w:after="120"/>
        <w:rPr>
          <w:rFonts w:ascii="Verdana" w:eastAsia="Verdana" w:hAnsi="Verdana" w:cs="Verdana"/>
          <w:b/>
          <w:i/>
          <w:color w:val="000000"/>
        </w:rPr>
      </w:pPr>
    </w:p>
    <w:p w14:paraId="28786244" w14:textId="77777777" w:rsidR="005D0D36" w:rsidRDefault="00000000">
      <w:pPr>
        <w:tabs>
          <w:tab w:val="left" w:pos="1276"/>
          <w:tab w:val="left" w:pos="9214"/>
        </w:tabs>
        <w:spacing w:line="300" w:lineRule="auto"/>
        <w:rPr>
          <w:rFonts w:ascii="Verdana" w:eastAsia="Verdana" w:hAnsi="Verdana" w:cs="Verdana"/>
          <w:b/>
          <w:color w:val="000000"/>
        </w:rPr>
      </w:pPr>
      <w:r>
        <w:rPr>
          <w:rFonts w:ascii="Verdana" w:eastAsia="Verdana" w:hAnsi="Verdana" w:cs="Verdana"/>
          <w:b/>
          <w:color w:val="000000"/>
        </w:rPr>
        <w:t>PIANO DI LAVORO DIPARTIMENTO DI: IRC Triennio</w:t>
      </w:r>
      <w:r>
        <w:rPr>
          <w:rFonts w:ascii="Verdana" w:eastAsia="Verdana" w:hAnsi="Verdana" w:cs="Verdana"/>
          <w:b/>
          <w:color w:val="000000"/>
        </w:rPr>
        <w:tab/>
      </w:r>
      <w:r>
        <w:rPr>
          <w:rFonts w:ascii="Verdana" w:eastAsia="Verdana" w:hAnsi="Verdana" w:cs="Verdana"/>
          <w:b/>
          <w:color w:val="000000"/>
        </w:rPr>
        <w:tab/>
      </w:r>
    </w:p>
    <w:p w14:paraId="2D5E8B98" w14:textId="77777777" w:rsidR="005D0D36" w:rsidRDefault="005D0D36">
      <w:pPr>
        <w:tabs>
          <w:tab w:val="left" w:pos="1276"/>
          <w:tab w:val="left" w:pos="9214"/>
        </w:tabs>
        <w:spacing w:line="300" w:lineRule="auto"/>
        <w:rPr>
          <w:rFonts w:ascii="Verdana" w:eastAsia="Verdana" w:hAnsi="Verdana" w:cs="Verdana"/>
          <w:b/>
          <w:color w:val="000000"/>
        </w:rPr>
      </w:pPr>
    </w:p>
    <w:p w14:paraId="1F1E053C" w14:textId="77777777" w:rsidR="005D0D36" w:rsidRDefault="005D0D36">
      <w:pPr>
        <w:tabs>
          <w:tab w:val="left" w:pos="1276"/>
          <w:tab w:val="left" w:pos="9214"/>
        </w:tabs>
        <w:spacing w:line="300" w:lineRule="auto"/>
        <w:rPr>
          <w:rFonts w:ascii="Verdana" w:eastAsia="Verdana" w:hAnsi="Verdana" w:cs="Verdana"/>
          <w:b/>
          <w:color w:val="000000"/>
        </w:rPr>
      </w:pPr>
    </w:p>
    <w:p w14:paraId="5DBB9F6B" w14:textId="77777777" w:rsidR="005D0D36" w:rsidRDefault="005D0D36">
      <w:pPr>
        <w:tabs>
          <w:tab w:val="left" w:pos="1276"/>
          <w:tab w:val="left" w:pos="9214"/>
        </w:tabs>
        <w:spacing w:line="300" w:lineRule="auto"/>
        <w:rPr>
          <w:rFonts w:ascii="Verdana" w:eastAsia="Verdana" w:hAnsi="Verdana" w:cs="Verdana"/>
          <w:b/>
          <w:color w:val="000000"/>
        </w:rPr>
      </w:pPr>
    </w:p>
    <w:p w14:paraId="01DFB6CC" w14:textId="77777777" w:rsidR="005D0D36" w:rsidRDefault="005D0D36">
      <w:pPr>
        <w:tabs>
          <w:tab w:val="left" w:pos="1276"/>
          <w:tab w:val="left" w:pos="9214"/>
        </w:tabs>
        <w:spacing w:line="300" w:lineRule="auto"/>
        <w:rPr>
          <w:rFonts w:ascii="Verdana" w:eastAsia="Verdana" w:hAnsi="Verdana" w:cs="Verdana"/>
          <w:color w:val="000000"/>
        </w:rPr>
      </w:pPr>
    </w:p>
    <w:p w14:paraId="7E746B4D" w14:textId="77777777" w:rsidR="005D0D36" w:rsidRDefault="00000000">
      <w:pPr>
        <w:tabs>
          <w:tab w:val="left" w:pos="1276"/>
          <w:tab w:val="left" w:pos="9214"/>
        </w:tabs>
        <w:spacing w:line="300" w:lineRule="auto"/>
        <w:jc w:val="center"/>
        <w:rPr>
          <w:rFonts w:ascii="Verdana" w:eastAsia="Verdana" w:hAnsi="Verdana" w:cs="Verdana"/>
          <w:b/>
          <w:color w:val="000000"/>
          <w:highlight w:val="yellow"/>
        </w:rPr>
      </w:pPr>
      <w:r>
        <w:rPr>
          <w:rFonts w:ascii="Verdana" w:eastAsia="Verdana" w:hAnsi="Verdana" w:cs="Verdana"/>
          <w:b/>
          <w:color w:val="000000"/>
        </w:rPr>
        <w:t>PROGRAMMAZIONE DIDATTICA PER ASSI CULTURALI-ASSE STORICO SOCIALE -</w:t>
      </w:r>
      <w:proofErr w:type="spellStart"/>
      <w:r>
        <w:rPr>
          <w:rFonts w:ascii="Verdana" w:eastAsia="Verdana" w:hAnsi="Verdana" w:cs="Verdana"/>
          <w:b/>
          <w:color w:val="000000"/>
          <w:highlight w:val="yellow"/>
        </w:rPr>
        <w:t>a.s.</w:t>
      </w:r>
      <w:proofErr w:type="spellEnd"/>
      <w:r>
        <w:rPr>
          <w:rFonts w:ascii="Verdana" w:eastAsia="Verdana" w:hAnsi="Verdana" w:cs="Verdana"/>
          <w:b/>
          <w:color w:val="000000"/>
          <w:highlight w:val="yellow"/>
        </w:rPr>
        <w:t xml:space="preserve"> </w:t>
      </w:r>
    </w:p>
    <w:p w14:paraId="534555D8" w14:textId="77777777" w:rsidR="005D0D36" w:rsidRDefault="005D0D36">
      <w:pPr>
        <w:tabs>
          <w:tab w:val="left" w:pos="1276"/>
          <w:tab w:val="left" w:pos="9214"/>
        </w:tabs>
        <w:spacing w:line="300" w:lineRule="auto"/>
        <w:jc w:val="center"/>
        <w:rPr>
          <w:rFonts w:ascii="Verdana" w:eastAsia="Verdana" w:hAnsi="Verdana" w:cs="Verdana"/>
          <w:b/>
          <w:color w:val="000000"/>
        </w:rPr>
      </w:pPr>
    </w:p>
    <w:p w14:paraId="25FB2D64" w14:textId="77777777" w:rsidR="005D0D36" w:rsidRDefault="00000000">
      <w:pPr>
        <w:tabs>
          <w:tab w:val="left" w:pos="1276"/>
          <w:tab w:val="left" w:pos="9214"/>
        </w:tabs>
        <w:spacing w:line="300" w:lineRule="auto"/>
        <w:jc w:val="center"/>
        <w:rPr>
          <w:rFonts w:ascii="Verdana" w:eastAsia="Verdana" w:hAnsi="Verdana" w:cs="Verdana"/>
        </w:rPr>
      </w:pPr>
      <w:r>
        <w:rPr>
          <w:rFonts w:ascii="Verdana" w:eastAsia="Verdana" w:hAnsi="Verdana" w:cs="Verdana"/>
          <w:b/>
          <w:color w:val="000000"/>
        </w:rPr>
        <w:t xml:space="preserve">CLASSE </w:t>
      </w:r>
      <w:proofErr w:type="gramStart"/>
      <w:r>
        <w:rPr>
          <w:rFonts w:ascii="Verdana" w:eastAsia="Verdana" w:hAnsi="Verdana" w:cs="Verdana"/>
          <w:b/>
          <w:color w:val="000000"/>
        </w:rPr>
        <w:t xml:space="preserve"> ….</w:t>
      </w:r>
      <w:proofErr w:type="gramEnd"/>
      <w:r>
        <w:rPr>
          <w:rFonts w:ascii="Verdana" w:eastAsia="Verdana" w:hAnsi="Verdana" w:cs="Verdana"/>
          <w:b/>
          <w:color w:val="000000"/>
        </w:rPr>
        <w:t>:</w:t>
      </w:r>
    </w:p>
    <w:p w14:paraId="30091AB7" w14:textId="77777777" w:rsidR="005D0D36" w:rsidRDefault="000000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 xml:space="preserve">     </w:t>
      </w:r>
      <w:proofErr w:type="gramStart"/>
      <w:r>
        <w:rPr>
          <w:rFonts w:ascii="Verdana" w:eastAsia="Verdana" w:hAnsi="Verdana" w:cs="Verdana"/>
          <w:b/>
          <w:color w:val="000000"/>
        </w:rPr>
        <w:t>x  TRIENNIO</w:t>
      </w:r>
      <w:proofErr w:type="gramEnd"/>
    </w:p>
    <w:p w14:paraId="68529999" w14:textId="77777777" w:rsidR="005D0D36" w:rsidRDefault="000000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 xml:space="preserve">     </w:t>
      </w:r>
      <w:proofErr w:type="gramStart"/>
      <w:r>
        <w:rPr>
          <w:rFonts w:ascii="Verdana" w:eastAsia="Verdana" w:hAnsi="Verdana" w:cs="Verdana"/>
          <w:b/>
          <w:color w:val="000000"/>
        </w:rPr>
        <w:t>x  Percorso</w:t>
      </w:r>
      <w:proofErr w:type="gramEnd"/>
      <w:r>
        <w:rPr>
          <w:rFonts w:ascii="Verdana" w:eastAsia="Verdana" w:hAnsi="Verdana" w:cs="Verdana"/>
          <w:b/>
          <w:color w:val="000000"/>
        </w:rPr>
        <w:t xml:space="preserve"> di enogastronomia cucina e innovazione</w:t>
      </w:r>
    </w:p>
    <w:p w14:paraId="43DB687C" w14:textId="77777777" w:rsidR="005D0D36" w:rsidRDefault="00000000">
      <w:pPr>
        <w:numPr>
          <w:ilvl w:val="0"/>
          <w:numId w:val="17"/>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enogastronomia cucina e arte dolciaria</w:t>
      </w:r>
    </w:p>
    <w:p w14:paraId="53443815" w14:textId="77777777" w:rsidR="005D0D36" w:rsidRDefault="00000000">
      <w:pPr>
        <w:numPr>
          <w:ilvl w:val="0"/>
          <w:numId w:val="17"/>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sala vendita e gestione eventi</w:t>
      </w:r>
    </w:p>
    <w:p w14:paraId="7B287210" w14:textId="77777777" w:rsidR="005D0D36" w:rsidRDefault="00000000">
      <w:pPr>
        <w:numPr>
          <w:ilvl w:val="0"/>
          <w:numId w:val="17"/>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accoglienza e promozione del territorio</w:t>
      </w:r>
    </w:p>
    <w:p w14:paraId="59ACDA5B" w14:textId="77777777" w:rsidR="005D0D36" w:rsidRDefault="005D0D36">
      <w:pPr>
        <w:jc w:val="center"/>
        <w:rPr>
          <w:rFonts w:ascii="Verdana" w:eastAsia="Verdana" w:hAnsi="Verdana" w:cs="Verdana"/>
          <w:b/>
          <w:color w:val="000000"/>
        </w:rPr>
      </w:pPr>
    </w:p>
    <w:p w14:paraId="5741A95A" w14:textId="77777777" w:rsidR="005D0D36" w:rsidRDefault="005D0D36">
      <w:pPr>
        <w:jc w:val="center"/>
        <w:rPr>
          <w:rFonts w:ascii="Verdana" w:eastAsia="Verdana" w:hAnsi="Verdana" w:cs="Verdana"/>
          <w:b/>
          <w:color w:val="000000"/>
        </w:rPr>
      </w:pPr>
    </w:p>
    <w:p w14:paraId="0D0AC8CD" w14:textId="77777777" w:rsidR="005D0D36" w:rsidRDefault="005D0D36">
      <w:pPr>
        <w:jc w:val="center"/>
        <w:rPr>
          <w:rFonts w:ascii="Verdana" w:eastAsia="Verdana" w:hAnsi="Verdana" w:cs="Verdana"/>
        </w:rPr>
      </w:pPr>
    </w:p>
    <w:p w14:paraId="71C6118C" w14:textId="77777777" w:rsidR="005D0D36" w:rsidRDefault="00000000">
      <w:pPr>
        <w:rPr>
          <w:rFonts w:ascii="Verdana" w:eastAsia="Verdana" w:hAnsi="Verdana" w:cs="Verdana"/>
        </w:rPr>
      </w:pPr>
      <w:r>
        <w:rPr>
          <w:rFonts w:ascii="Verdana" w:eastAsia="Verdana" w:hAnsi="Verdana" w:cs="Verdana"/>
          <w:b/>
          <w:color w:val="000000"/>
        </w:rPr>
        <w:t>PREMESSA</w:t>
      </w:r>
    </w:p>
    <w:p w14:paraId="569C2716" w14:textId="77777777" w:rsidR="005D0D36" w:rsidRDefault="005D0D36">
      <w:pPr>
        <w:jc w:val="both"/>
        <w:rPr>
          <w:rFonts w:ascii="Verdana" w:eastAsia="Verdana" w:hAnsi="Verdana" w:cs="Verdana"/>
          <w:color w:val="000000"/>
          <w:sz w:val="22"/>
          <w:szCs w:val="22"/>
        </w:rPr>
      </w:pPr>
    </w:p>
    <w:p w14:paraId="3F946151" w14:textId="77777777" w:rsidR="005D0D36" w:rsidRDefault="00000000">
      <w:pPr>
        <w:spacing w:before="27" w:line="276" w:lineRule="auto"/>
        <w:ind w:left="360"/>
        <w:jc w:val="both"/>
        <w:rPr>
          <w:rFonts w:ascii="Verdana" w:eastAsia="Verdana" w:hAnsi="Verdana" w:cs="Verdana"/>
          <w:sz w:val="22"/>
          <w:szCs w:val="22"/>
        </w:rPr>
      </w:pPr>
      <w:r>
        <w:rPr>
          <w:rFonts w:ascii="Verdana" w:eastAsia="Verdana" w:hAnsi="Verdana" w:cs="Verdana"/>
          <w:b/>
          <w:color w:val="000000"/>
          <w:sz w:val="22"/>
          <w:szCs w:val="22"/>
        </w:rPr>
        <w:t xml:space="preserve">La presente programmazione del Dipartimento di _IRC____ </w:t>
      </w:r>
      <w:r>
        <w:rPr>
          <w:rFonts w:ascii="Verdana" w:eastAsia="Verdana" w:hAnsi="Verdana" w:cs="Verdana"/>
          <w:b/>
          <w:sz w:val="22"/>
          <w:szCs w:val="22"/>
        </w:rPr>
        <w:t>tiene conto:</w:t>
      </w:r>
      <w:r>
        <w:rPr>
          <w:rFonts w:ascii="Verdana" w:eastAsia="Verdana" w:hAnsi="Verdana" w:cs="Verdana"/>
          <w:sz w:val="22"/>
          <w:szCs w:val="22"/>
        </w:rPr>
        <w:t xml:space="preserve"> </w:t>
      </w:r>
    </w:p>
    <w:p w14:paraId="3A66309A" w14:textId="77777777" w:rsidR="005D0D36" w:rsidRDefault="005D0D36">
      <w:pPr>
        <w:spacing w:before="27" w:line="276" w:lineRule="auto"/>
        <w:jc w:val="both"/>
        <w:rPr>
          <w:rFonts w:ascii="Verdana" w:eastAsia="Verdana" w:hAnsi="Verdana" w:cs="Verdana"/>
          <w:sz w:val="22"/>
          <w:szCs w:val="22"/>
        </w:rPr>
      </w:pPr>
    </w:p>
    <w:p w14:paraId="7D63450E" w14:textId="77777777" w:rsidR="005D0D36" w:rsidRDefault="00000000">
      <w:pPr>
        <w:numPr>
          <w:ilvl w:val="0"/>
          <w:numId w:val="1"/>
        </w:numPr>
        <w:pBdr>
          <w:top w:val="nil"/>
          <w:left w:val="nil"/>
          <w:bottom w:val="nil"/>
          <w:right w:val="nil"/>
          <w:between w:val="nil"/>
        </w:pBdr>
        <w:spacing w:before="27" w:line="276" w:lineRule="auto"/>
        <w:jc w:val="both"/>
        <w:rPr>
          <w:rFonts w:ascii="Verdana" w:eastAsia="Verdana" w:hAnsi="Verdana" w:cs="Verdana"/>
          <w:sz w:val="22"/>
          <w:szCs w:val="22"/>
        </w:rPr>
      </w:pPr>
      <w:r>
        <w:rPr>
          <w:rFonts w:ascii="Verdana" w:eastAsia="Verdana" w:hAnsi="Verdana" w:cs="Verdana"/>
          <w:sz w:val="22"/>
          <w:szCs w:val="22"/>
        </w:rPr>
        <w:t>dello sviluppo degli Assi Culturali che, assieme alle competenze chiave di cittadinanza</w:t>
      </w:r>
      <w:r>
        <w:rPr>
          <w:rFonts w:ascii="Verdana" w:eastAsia="Verdana" w:hAnsi="Verdana" w:cs="Verdana"/>
          <w:sz w:val="22"/>
          <w:szCs w:val="22"/>
          <w:vertAlign w:val="superscript"/>
        </w:rPr>
        <w:footnoteReference w:id="1"/>
      </w:r>
      <w:r>
        <w:rPr>
          <w:rFonts w:ascii="Verdana" w:eastAsia="Verdana" w:hAnsi="Verdana" w:cs="Verdana"/>
          <w:sz w:val="22"/>
          <w:szCs w:val="22"/>
        </w:rPr>
        <w:t>, rappresentano il tessuto essenziale per percorsi di apprendimento come da DM 139/2007;</w:t>
      </w:r>
    </w:p>
    <w:p w14:paraId="645D245E" w14:textId="77777777" w:rsidR="005D0D36" w:rsidRDefault="00000000">
      <w:pPr>
        <w:numPr>
          <w:ilvl w:val="0"/>
          <w:numId w:val="1"/>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 xml:space="preserve">della Riforma dei percorsi professionali, come da </w:t>
      </w:r>
      <w:proofErr w:type="spellStart"/>
      <w:r>
        <w:rPr>
          <w:rFonts w:ascii="Verdana" w:eastAsia="Verdana" w:hAnsi="Verdana" w:cs="Verdana"/>
          <w:sz w:val="22"/>
          <w:szCs w:val="22"/>
        </w:rPr>
        <w:t>D.lgs</w:t>
      </w:r>
      <w:proofErr w:type="spellEnd"/>
      <w:r>
        <w:rPr>
          <w:rFonts w:ascii="Verdana" w:eastAsia="Verdana" w:hAnsi="Verdana" w:cs="Verdana"/>
          <w:sz w:val="22"/>
          <w:szCs w:val="22"/>
        </w:rPr>
        <w:t xml:space="preserve"> 61/2017, che prevede fino alla classe quarta a regime per </w:t>
      </w:r>
      <w:proofErr w:type="spellStart"/>
      <w:r>
        <w:rPr>
          <w:rFonts w:ascii="Verdana" w:eastAsia="Verdana" w:hAnsi="Verdana" w:cs="Verdana"/>
          <w:sz w:val="22"/>
          <w:szCs w:val="22"/>
        </w:rPr>
        <w:t>l’a.s.</w:t>
      </w:r>
      <w:proofErr w:type="spellEnd"/>
      <w:r>
        <w:rPr>
          <w:rFonts w:ascii="Verdana" w:eastAsia="Verdana" w:hAnsi="Verdana" w:cs="Verdana"/>
          <w:sz w:val="22"/>
          <w:szCs w:val="22"/>
        </w:rPr>
        <w:t xml:space="preserve"> 2021/2022, una programmazione per competenze, una pianificazione per unità di apprendimento (</w:t>
      </w:r>
      <w:proofErr w:type="spellStart"/>
      <w:r>
        <w:rPr>
          <w:rFonts w:ascii="Verdana" w:eastAsia="Verdana" w:hAnsi="Verdana" w:cs="Verdana"/>
          <w:sz w:val="22"/>
          <w:szCs w:val="22"/>
        </w:rPr>
        <w:t>UdA</w:t>
      </w:r>
      <w:proofErr w:type="spellEnd"/>
      <w:r>
        <w:rPr>
          <w:rFonts w:ascii="Verdana" w:eastAsia="Verdana" w:hAnsi="Verdana" w:cs="Verdana"/>
          <w:sz w:val="22"/>
          <w:szCs w:val="22"/>
        </w:rPr>
        <w:t xml:space="preserve">) e una personalizzazione attraverso il </w:t>
      </w:r>
      <w:proofErr w:type="spellStart"/>
      <w:r>
        <w:rPr>
          <w:rFonts w:ascii="Verdana" w:eastAsia="Verdana" w:hAnsi="Verdana" w:cs="Verdana"/>
          <w:sz w:val="22"/>
          <w:szCs w:val="22"/>
        </w:rPr>
        <w:t>Pfi</w:t>
      </w:r>
      <w:proofErr w:type="spellEnd"/>
      <w:r>
        <w:rPr>
          <w:rFonts w:ascii="Verdana" w:eastAsia="Verdana" w:hAnsi="Verdana" w:cs="Verdana"/>
          <w:sz w:val="22"/>
          <w:szCs w:val="22"/>
        </w:rPr>
        <w:t xml:space="preserve">, </w:t>
      </w:r>
    </w:p>
    <w:p w14:paraId="644914C5" w14:textId="77777777" w:rsidR="005D0D36" w:rsidRDefault="00000000">
      <w:pPr>
        <w:numPr>
          <w:ilvl w:val="0"/>
          <w:numId w:val="1"/>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lastRenderedPageBreak/>
        <w:t>del recente assetto relativo al Profilo culturale, educativo e professionale dei percorsi di istruzione professionale come da D.P.R. 89/2010 e della progettazione dei percorsi formativi in uscita</w:t>
      </w:r>
      <w:r>
        <w:rPr>
          <w:rFonts w:ascii="Verdana" w:eastAsia="Verdana" w:hAnsi="Verdana" w:cs="Verdana"/>
          <w:b/>
          <w:sz w:val="22"/>
          <w:szCs w:val="22"/>
        </w:rPr>
        <w:t>,</w:t>
      </w:r>
      <w:r>
        <w:rPr>
          <w:rFonts w:ascii="Verdana" w:eastAsia="Verdana" w:hAnsi="Verdana" w:cs="Verdana"/>
          <w:sz w:val="22"/>
          <w:szCs w:val="22"/>
        </w:rPr>
        <w:t xml:space="preserve"> </w:t>
      </w:r>
    </w:p>
    <w:p w14:paraId="62AEB59C" w14:textId="77777777" w:rsidR="005D0D36" w:rsidRDefault="00000000">
      <w:pPr>
        <w:numPr>
          <w:ilvl w:val="0"/>
          <w:numId w:val="7"/>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dell’aggregazione dell’insegnamento </w:t>
      </w:r>
      <w:proofErr w:type="gramStart"/>
      <w:r>
        <w:rPr>
          <w:rFonts w:ascii="Verdana" w:eastAsia="Verdana" w:hAnsi="Verdana" w:cs="Verdana"/>
          <w:color w:val="000000"/>
          <w:sz w:val="22"/>
          <w:szCs w:val="22"/>
        </w:rPr>
        <w:t>di  IRC</w:t>
      </w:r>
      <w:proofErr w:type="gramEnd"/>
      <w:r>
        <w:rPr>
          <w:rFonts w:ascii="Verdana" w:eastAsia="Verdana" w:hAnsi="Verdana" w:cs="Verdana"/>
          <w:color w:val="000000"/>
          <w:sz w:val="22"/>
          <w:szCs w:val="22"/>
        </w:rPr>
        <w:t>__________ nell’asse culturale __STORICO-SOCIALE______.</w:t>
      </w:r>
    </w:p>
    <w:p w14:paraId="637A1F06" w14:textId="77777777" w:rsidR="005D0D36" w:rsidRDefault="005D0D36">
      <w:pPr>
        <w:spacing w:before="27" w:line="360" w:lineRule="auto"/>
        <w:jc w:val="both"/>
        <w:rPr>
          <w:rFonts w:ascii="Verdana" w:eastAsia="Verdana" w:hAnsi="Verdana" w:cs="Verdana"/>
          <w:color w:val="000000"/>
          <w:sz w:val="22"/>
          <w:szCs w:val="22"/>
        </w:rPr>
      </w:pPr>
    </w:p>
    <w:p w14:paraId="5F0524F6" w14:textId="77777777" w:rsidR="005D0D36" w:rsidRDefault="005D0D36">
      <w:pPr>
        <w:jc w:val="center"/>
        <w:rPr>
          <w:rFonts w:ascii="Verdana" w:eastAsia="Verdana" w:hAnsi="Verdana" w:cs="Verdana"/>
          <w:b/>
          <w:color w:val="000000"/>
        </w:rPr>
      </w:pPr>
    </w:p>
    <w:p w14:paraId="6367CDE7" w14:textId="77777777" w:rsidR="005D0D36" w:rsidRDefault="005D0D36">
      <w:pPr>
        <w:jc w:val="center"/>
        <w:rPr>
          <w:rFonts w:ascii="Verdana" w:eastAsia="Verdana" w:hAnsi="Verdana" w:cs="Verdana"/>
        </w:rPr>
      </w:pPr>
    </w:p>
    <w:p w14:paraId="2052FD46" w14:textId="77777777" w:rsidR="005D0D36" w:rsidRDefault="005D0D36">
      <w:pPr>
        <w:spacing w:before="27" w:line="360" w:lineRule="auto"/>
        <w:jc w:val="both"/>
        <w:rPr>
          <w:rFonts w:ascii="Verdana" w:eastAsia="Verdana" w:hAnsi="Verdana" w:cs="Verdana"/>
          <w:color w:val="000000"/>
          <w:sz w:val="22"/>
          <w:szCs w:val="22"/>
        </w:rPr>
      </w:pPr>
    </w:p>
    <w:p w14:paraId="2ACB1E8D" w14:textId="77777777" w:rsidR="005D0D36" w:rsidRDefault="005D0D36">
      <w:pPr>
        <w:spacing w:line="276" w:lineRule="auto"/>
        <w:jc w:val="both"/>
        <w:rPr>
          <w:rFonts w:ascii="Verdana" w:eastAsia="Verdana" w:hAnsi="Verdana" w:cs="Verdana"/>
        </w:rPr>
      </w:pPr>
    </w:p>
    <w:p w14:paraId="4D5FE2EF" w14:textId="77777777" w:rsidR="005D0D36" w:rsidRDefault="00000000">
      <w:pPr>
        <w:spacing w:line="276" w:lineRule="auto"/>
        <w:ind w:left="360"/>
        <w:jc w:val="both"/>
        <w:rPr>
          <w:rFonts w:ascii="Verdana" w:eastAsia="Verdana" w:hAnsi="Verdana" w:cs="Verdana"/>
          <w:b/>
        </w:rPr>
      </w:pPr>
      <w:r>
        <w:rPr>
          <w:rFonts w:ascii="Verdana" w:eastAsia="Verdana" w:hAnsi="Verdana" w:cs="Verdana"/>
          <w:b/>
        </w:rPr>
        <w:t>COMPETENZE</w:t>
      </w:r>
    </w:p>
    <w:p w14:paraId="7291D140" w14:textId="77777777" w:rsidR="005D0D36" w:rsidRDefault="005D0D36">
      <w:pPr>
        <w:spacing w:line="276" w:lineRule="auto"/>
        <w:ind w:left="360"/>
        <w:jc w:val="both"/>
        <w:rPr>
          <w:rFonts w:ascii="Verdana" w:eastAsia="Verdana" w:hAnsi="Verdana" w:cs="Verdana"/>
          <w:b/>
        </w:rPr>
      </w:pPr>
    </w:p>
    <w:p w14:paraId="5F1569B4" w14:textId="77777777" w:rsidR="005D0D36" w:rsidRDefault="00000000">
      <w:pPr>
        <w:spacing w:line="276" w:lineRule="auto"/>
        <w:jc w:val="both"/>
        <w:rPr>
          <w:rFonts w:ascii="Verdana" w:eastAsia="Verdana" w:hAnsi="Verdana" w:cs="Verdana"/>
          <w:sz w:val="22"/>
          <w:szCs w:val="22"/>
        </w:rPr>
      </w:pPr>
      <w:r>
        <w:rPr>
          <w:rFonts w:ascii="Verdana" w:eastAsia="Verdana" w:hAnsi="Verdana" w:cs="Verdana"/>
          <w:sz w:val="22"/>
          <w:szCs w:val="22"/>
        </w:rPr>
        <w:t>Il concetto di competenza è espresso come combinazione di “</w:t>
      </w:r>
      <w:r>
        <w:rPr>
          <w:rFonts w:ascii="Verdana" w:eastAsia="Verdana" w:hAnsi="Verdana" w:cs="Verdana"/>
          <w:b/>
          <w:color w:val="000000"/>
          <w:sz w:val="22"/>
          <w:szCs w:val="22"/>
        </w:rPr>
        <w:t>conoscenze, abilità e atteggiamenti</w:t>
      </w:r>
      <w:r>
        <w:rPr>
          <w:rFonts w:ascii="Verdana" w:eastAsia="Verdana" w:hAnsi="Verdana" w:cs="Verdana"/>
          <w:color w:val="000000"/>
          <w:sz w:val="22"/>
          <w:szCs w:val="22"/>
        </w:rPr>
        <w:t xml:space="preserve">”. </w:t>
      </w:r>
      <w:r>
        <w:rPr>
          <w:rFonts w:ascii="Verdana" w:eastAsia="Verdana" w:hAnsi="Verdana" w:cs="Verdana"/>
          <w:sz w:val="22"/>
          <w:szCs w:val="22"/>
        </w:rPr>
        <w:t>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14:paraId="5384F621" w14:textId="77777777" w:rsidR="005D0D36" w:rsidRDefault="005D0D36">
      <w:pPr>
        <w:spacing w:before="27" w:line="360" w:lineRule="auto"/>
        <w:jc w:val="both"/>
        <w:rPr>
          <w:rFonts w:ascii="Verdana" w:eastAsia="Verdana" w:hAnsi="Verdana" w:cs="Verdana"/>
          <w:color w:val="000000"/>
          <w:sz w:val="22"/>
          <w:szCs w:val="22"/>
        </w:rPr>
      </w:pPr>
    </w:p>
    <w:p w14:paraId="2EE344BA" w14:textId="77777777" w:rsidR="005D0D36" w:rsidRDefault="00000000">
      <w:pPr>
        <w:pBdr>
          <w:top w:val="nil"/>
          <w:left w:val="nil"/>
          <w:bottom w:val="nil"/>
          <w:right w:val="nil"/>
          <w:between w:val="nil"/>
        </w:pBdr>
        <w:spacing w:before="358"/>
        <w:rPr>
          <w:rFonts w:ascii="Verdana" w:eastAsia="Verdana" w:hAnsi="Verdana" w:cs="Verdana"/>
          <w:b/>
          <w:color w:val="000000"/>
          <w:sz w:val="22"/>
          <w:szCs w:val="22"/>
        </w:rPr>
      </w:pPr>
      <w:r>
        <w:rPr>
          <w:rFonts w:ascii="Verdana" w:eastAsia="Verdana" w:hAnsi="Verdana" w:cs="Verdana"/>
          <w:b/>
          <w:color w:val="000000"/>
          <w:sz w:val="22"/>
          <w:szCs w:val="22"/>
        </w:rPr>
        <w:t xml:space="preserve">Competenze di Cittadinanza (barrare quelle interessate) </w:t>
      </w:r>
    </w:p>
    <w:p w14:paraId="5FD06D42" w14:textId="77777777" w:rsidR="005D0D36" w:rsidRDefault="00000000">
      <w:pPr>
        <w:pBdr>
          <w:top w:val="nil"/>
          <w:left w:val="nil"/>
          <w:bottom w:val="nil"/>
          <w:right w:val="nil"/>
          <w:between w:val="nil"/>
        </w:pBdr>
        <w:spacing w:before="307"/>
        <w:rPr>
          <w:rFonts w:ascii="Verdana" w:eastAsia="Verdana" w:hAnsi="Verdana" w:cs="Verdana"/>
          <w:color w:val="000000"/>
          <w:sz w:val="22"/>
          <w:szCs w:val="22"/>
        </w:rPr>
      </w:pPr>
      <w:r>
        <w:rPr>
          <w:rFonts w:ascii="Verdana" w:eastAsia="Verdana" w:hAnsi="Verdana" w:cs="Verdana"/>
          <w:b/>
          <w:color w:val="000000"/>
          <w:sz w:val="22"/>
          <w:szCs w:val="22"/>
        </w:rPr>
        <w:t xml:space="preserve">     x   c1 </w:t>
      </w:r>
      <w:r>
        <w:rPr>
          <w:rFonts w:ascii="Verdana" w:eastAsia="Verdana" w:hAnsi="Verdana" w:cs="Verdana"/>
          <w:color w:val="000000"/>
          <w:sz w:val="22"/>
          <w:szCs w:val="22"/>
        </w:rPr>
        <w:t xml:space="preserve">competenza alfabetica funzionale  </w:t>
      </w:r>
    </w:p>
    <w:p w14:paraId="59FC6713" w14:textId="77777777" w:rsidR="005D0D36" w:rsidRDefault="00000000">
      <w:pPr>
        <w:numPr>
          <w:ilvl w:val="0"/>
          <w:numId w:val="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c2 </w:t>
      </w:r>
      <w:r>
        <w:rPr>
          <w:rFonts w:ascii="Verdana" w:eastAsia="Verdana" w:hAnsi="Verdana" w:cs="Verdana"/>
          <w:color w:val="000000"/>
          <w:sz w:val="22"/>
          <w:szCs w:val="22"/>
        </w:rPr>
        <w:t xml:space="preserve">competenza multilinguistica </w:t>
      </w:r>
    </w:p>
    <w:p w14:paraId="430B2589" w14:textId="77777777" w:rsidR="005D0D36" w:rsidRDefault="00000000">
      <w:pPr>
        <w:numPr>
          <w:ilvl w:val="0"/>
          <w:numId w:val="6"/>
        </w:num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sz w:val="22"/>
          <w:szCs w:val="22"/>
        </w:rPr>
        <w:t xml:space="preserve">c3 </w:t>
      </w:r>
      <w:r>
        <w:rPr>
          <w:rFonts w:ascii="Verdana" w:eastAsia="Verdana" w:hAnsi="Verdana" w:cs="Verdana"/>
          <w:color w:val="000000"/>
          <w:sz w:val="22"/>
          <w:szCs w:val="22"/>
        </w:rPr>
        <w:t xml:space="preserve">competenza matematica e competenza in scienze, tecnologie e ingegneria </w:t>
      </w:r>
    </w:p>
    <w:p w14:paraId="1DABC63F" w14:textId="77777777" w:rsidR="005D0D36" w:rsidRDefault="00000000">
      <w:pPr>
        <w:numPr>
          <w:ilvl w:val="0"/>
          <w:numId w:val="6"/>
        </w:num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sz w:val="22"/>
          <w:szCs w:val="22"/>
        </w:rPr>
        <w:t xml:space="preserve">c4 </w:t>
      </w:r>
      <w:r>
        <w:rPr>
          <w:rFonts w:ascii="Verdana" w:eastAsia="Verdana" w:hAnsi="Verdana" w:cs="Verdana"/>
          <w:color w:val="000000"/>
          <w:sz w:val="22"/>
          <w:szCs w:val="22"/>
        </w:rPr>
        <w:t xml:space="preserve">competenza digitale </w:t>
      </w:r>
    </w:p>
    <w:p w14:paraId="61E131AE" w14:textId="77777777" w:rsidR="005D0D36"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     x   c5 </w:t>
      </w:r>
      <w:r>
        <w:rPr>
          <w:rFonts w:ascii="Verdana" w:eastAsia="Verdana" w:hAnsi="Verdana" w:cs="Verdana"/>
          <w:color w:val="000000"/>
          <w:sz w:val="22"/>
          <w:szCs w:val="22"/>
        </w:rPr>
        <w:t xml:space="preserve">competenza personale, sociale e capacità di imparare a imparare </w:t>
      </w:r>
    </w:p>
    <w:p w14:paraId="173BD567" w14:textId="77777777" w:rsidR="005D0D36"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     x   c6 </w:t>
      </w:r>
      <w:r>
        <w:rPr>
          <w:rFonts w:ascii="Verdana" w:eastAsia="Verdana" w:hAnsi="Verdana" w:cs="Verdana"/>
          <w:color w:val="000000"/>
          <w:sz w:val="22"/>
          <w:szCs w:val="22"/>
        </w:rPr>
        <w:t xml:space="preserve">competenza in materia di cittadinanza </w:t>
      </w:r>
    </w:p>
    <w:p w14:paraId="6D768730" w14:textId="77777777" w:rsidR="005D0D36" w:rsidRDefault="00000000">
      <w:pPr>
        <w:numPr>
          <w:ilvl w:val="0"/>
          <w:numId w:val="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c7 </w:t>
      </w:r>
      <w:r>
        <w:rPr>
          <w:rFonts w:ascii="Verdana" w:eastAsia="Verdana" w:hAnsi="Verdana" w:cs="Verdana"/>
          <w:color w:val="000000"/>
          <w:sz w:val="22"/>
          <w:szCs w:val="22"/>
        </w:rPr>
        <w:t xml:space="preserve">competenza imprenditoriale </w:t>
      </w:r>
    </w:p>
    <w:p w14:paraId="772D342B" w14:textId="77777777" w:rsidR="005D0D36" w:rsidRDefault="00000000">
      <w:pPr>
        <w:pBdr>
          <w:top w:val="nil"/>
          <w:left w:val="nil"/>
          <w:bottom w:val="nil"/>
          <w:right w:val="nil"/>
          <w:between w:val="nil"/>
        </w:pBdr>
        <w:ind w:right="1442"/>
        <w:rPr>
          <w:rFonts w:ascii="Verdana" w:eastAsia="Verdana" w:hAnsi="Verdana" w:cs="Verdana"/>
          <w:color w:val="000000"/>
          <w:sz w:val="22"/>
          <w:szCs w:val="22"/>
        </w:rPr>
      </w:pPr>
      <w:r>
        <w:rPr>
          <w:rFonts w:ascii="Verdana" w:eastAsia="Verdana" w:hAnsi="Verdana" w:cs="Verdana"/>
          <w:b/>
          <w:color w:val="000000"/>
          <w:sz w:val="22"/>
          <w:szCs w:val="22"/>
        </w:rPr>
        <w:t xml:space="preserve">     x   c8 </w:t>
      </w:r>
      <w:r>
        <w:rPr>
          <w:rFonts w:ascii="Verdana" w:eastAsia="Verdana" w:hAnsi="Verdana" w:cs="Verdana"/>
          <w:color w:val="000000"/>
          <w:sz w:val="22"/>
          <w:szCs w:val="22"/>
        </w:rPr>
        <w:t xml:space="preserve">competenza in materia di consapevolezza ed espressione culturali </w:t>
      </w:r>
    </w:p>
    <w:p w14:paraId="1C376004" w14:textId="77777777" w:rsidR="005D0D36" w:rsidRDefault="005D0D36">
      <w:pPr>
        <w:pBdr>
          <w:top w:val="nil"/>
          <w:left w:val="nil"/>
          <w:bottom w:val="nil"/>
          <w:right w:val="nil"/>
          <w:between w:val="nil"/>
        </w:pBdr>
        <w:spacing w:before="596"/>
        <w:rPr>
          <w:rFonts w:ascii="Verdana" w:eastAsia="Verdana" w:hAnsi="Verdana" w:cs="Verdana"/>
          <w:b/>
          <w:color w:val="000000"/>
          <w:sz w:val="22"/>
          <w:szCs w:val="22"/>
        </w:rPr>
      </w:pPr>
    </w:p>
    <w:p w14:paraId="136B3FD0" w14:textId="77777777" w:rsidR="005D0D36" w:rsidRDefault="00000000">
      <w:pPr>
        <w:pBdr>
          <w:top w:val="nil"/>
          <w:left w:val="nil"/>
          <w:bottom w:val="nil"/>
          <w:right w:val="nil"/>
          <w:between w:val="nil"/>
        </w:pBdr>
        <w:spacing w:before="596"/>
        <w:rPr>
          <w:rFonts w:ascii="Verdana" w:eastAsia="Verdana" w:hAnsi="Verdana" w:cs="Verdana"/>
          <w:b/>
          <w:color w:val="000000"/>
          <w:sz w:val="22"/>
          <w:szCs w:val="22"/>
        </w:rPr>
      </w:pPr>
      <w:r>
        <w:rPr>
          <w:rFonts w:ascii="Verdana" w:eastAsia="Verdana" w:hAnsi="Verdana" w:cs="Verdana"/>
          <w:b/>
          <w:color w:val="000000"/>
          <w:sz w:val="22"/>
          <w:szCs w:val="22"/>
        </w:rPr>
        <w:lastRenderedPageBreak/>
        <w:t>COMPETENZE DEGLI ASSI CULTURALI: Asse storico-sociale (barrare quelle di interesse)</w:t>
      </w:r>
    </w:p>
    <w:p w14:paraId="147BD78C" w14:textId="77777777" w:rsidR="005D0D36" w:rsidRDefault="005D0D36">
      <w:pPr>
        <w:spacing w:line="276" w:lineRule="auto"/>
        <w:jc w:val="both"/>
        <w:rPr>
          <w:rFonts w:ascii="Verdana" w:eastAsia="Verdana" w:hAnsi="Verdana" w:cs="Verdana"/>
          <w:i/>
          <w:color w:val="000000"/>
          <w:sz w:val="22"/>
          <w:szCs w:val="22"/>
        </w:rPr>
      </w:pPr>
    </w:p>
    <w:p w14:paraId="6E08C630" w14:textId="77777777" w:rsidR="005D0D36" w:rsidRDefault="00000000">
      <w:pP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14:paraId="61A7FF58" w14:textId="77777777" w:rsidR="005D0D36" w:rsidRDefault="00000000">
      <w:pPr>
        <w:pBdr>
          <w:top w:val="nil"/>
          <w:left w:val="nil"/>
          <w:bottom w:val="nil"/>
          <w:right w:val="nil"/>
          <w:between w:val="nil"/>
        </w:pBdr>
        <w:spacing w:line="276" w:lineRule="auto"/>
        <w:ind w:right="425"/>
        <w:rPr>
          <w:rFonts w:ascii="Verdana" w:eastAsia="Verdana" w:hAnsi="Verdana" w:cs="Verdana"/>
          <w:color w:val="000000"/>
          <w:sz w:val="22"/>
          <w:szCs w:val="22"/>
        </w:rPr>
      </w:pPr>
      <w:r>
        <w:rPr>
          <w:rFonts w:ascii="Verdana" w:eastAsia="Verdana" w:hAnsi="Verdana" w:cs="Verdana"/>
          <w:b/>
          <w:color w:val="000000"/>
          <w:sz w:val="22"/>
          <w:szCs w:val="22"/>
        </w:rPr>
        <w:t xml:space="preserve">      x S 1</w:t>
      </w:r>
      <w:r>
        <w:rPr>
          <w:rFonts w:ascii="Verdana" w:eastAsia="Verdana" w:hAnsi="Verdana" w:cs="Verdana"/>
          <w:color w:val="000000"/>
          <w:sz w:val="22"/>
          <w:szCs w:val="22"/>
        </w:rPr>
        <w:t xml:space="preserve"> </w:t>
      </w:r>
      <w:r>
        <w:rPr>
          <w:rFonts w:ascii="Verdana" w:eastAsia="Verdana" w:hAnsi="Verdana" w:cs="Verdana"/>
          <w:sz w:val="22"/>
          <w:szCs w:val="22"/>
        </w:rPr>
        <w:t>Comprendere il cambiamento e la diversità dei tempi storici in una dimensione diacronica attraverso il confronto       fra epoche e in una dimensione sincronica attraverso il confronto fra aree geografiche e culturali.</w:t>
      </w:r>
    </w:p>
    <w:p w14:paraId="04FBBFFE" w14:textId="77777777" w:rsidR="005D0D36" w:rsidRDefault="00000000">
      <w:pPr>
        <w:pBdr>
          <w:top w:val="nil"/>
          <w:left w:val="nil"/>
          <w:bottom w:val="nil"/>
          <w:right w:val="nil"/>
          <w:between w:val="nil"/>
        </w:pBdr>
        <w:spacing w:line="276" w:lineRule="auto"/>
        <w:ind w:right="425"/>
        <w:rPr>
          <w:rFonts w:ascii="Verdana" w:eastAsia="Verdana" w:hAnsi="Verdana" w:cs="Verdana"/>
          <w:color w:val="000000"/>
          <w:sz w:val="22"/>
          <w:szCs w:val="22"/>
        </w:rPr>
      </w:pPr>
      <w:r>
        <w:rPr>
          <w:rFonts w:ascii="Verdana" w:eastAsia="Verdana" w:hAnsi="Verdana" w:cs="Verdana"/>
          <w:b/>
          <w:color w:val="000000"/>
          <w:sz w:val="22"/>
          <w:szCs w:val="22"/>
        </w:rPr>
        <w:t xml:space="preserve">      x S 2</w:t>
      </w:r>
      <w:r>
        <w:rPr>
          <w:rFonts w:ascii="Verdana" w:eastAsia="Verdana" w:hAnsi="Verdana" w:cs="Verdana"/>
          <w:color w:val="000000"/>
          <w:sz w:val="22"/>
          <w:szCs w:val="22"/>
        </w:rPr>
        <w:t xml:space="preserve"> </w:t>
      </w:r>
      <w:r>
        <w:rPr>
          <w:rFonts w:ascii="Verdana" w:eastAsia="Verdana" w:hAnsi="Verdana" w:cs="Verdana"/>
          <w:sz w:val="22"/>
          <w:szCs w:val="22"/>
        </w:rPr>
        <w:t>Collocare l’esperienza personale in un sistema di regole fondato sul reciproco riconoscimento dei diritti garantiti dalla Costituzione, a tutela della persona, della collettività e dell’ambiente</w:t>
      </w:r>
    </w:p>
    <w:p w14:paraId="490131C3" w14:textId="77777777" w:rsidR="005D0D36" w:rsidRDefault="00000000">
      <w:pPr>
        <w:numPr>
          <w:ilvl w:val="0"/>
          <w:numId w:val="2"/>
        </w:numPr>
        <w:pBdr>
          <w:top w:val="nil"/>
          <w:left w:val="nil"/>
          <w:bottom w:val="nil"/>
          <w:right w:val="nil"/>
          <w:between w:val="nil"/>
        </w:pBdr>
        <w:spacing w:line="276" w:lineRule="auto"/>
        <w:ind w:right="425"/>
        <w:rPr>
          <w:rFonts w:ascii="Verdana" w:eastAsia="Verdana" w:hAnsi="Verdana" w:cs="Verdana"/>
          <w:color w:val="000000"/>
          <w:sz w:val="22"/>
          <w:szCs w:val="22"/>
        </w:rPr>
      </w:pPr>
      <w:r>
        <w:rPr>
          <w:rFonts w:ascii="Verdana" w:eastAsia="Verdana" w:hAnsi="Verdana" w:cs="Verdana"/>
          <w:b/>
          <w:color w:val="000000"/>
          <w:sz w:val="22"/>
          <w:szCs w:val="22"/>
        </w:rPr>
        <w:t xml:space="preserve">S3 </w:t>
      </w:r>
      <w:r>
        <w:rPr>
          <w:rFonts w:ascii="Verdana" w:eastAsia="Verdana" w:hAnsi="Verdana" w:cs="Verdana"/>
          <w:sz w:val="22"/>
          <w:szCs w:val="22"/>
        </w:rPr>
        <w:t xml:space="preserve">Riconoscere le caratteristiche essenziali del sistema </w:t>
      </w:r>
      <w:proofErr w:type="gramStart"/>
      <w:r>
        <w:rPr>
          <w:rFonts w:ascii="Verdana" w:eastAsia="Verdana" w:hAnsi="Verdana" w:cs="Verdana"/>
          <w:sz w:val="22"/>
          <w:szCs w:val="22"/>
        </w:rPr>
        <w:t>socio economico</w:t>
      </w:r>
      <w:proofErr w:type="gramEnd"/>
      <w:r>
        <w:rPr>
          <w:rFonts w:ascii="Verdana" w:eastAsia="Verdana" w:hAnsi="Verdana" w:cs="Verdana"/>
          <w:sz w:val="22"/>
          <w:szCs w:val="22"/>
        </w:rPr>
        <w:t xml:space="preserve"> per orientarsi nel tessuto produttivo del proprio territorio.</w:t>
      </w:r>
    </w:p>
    <w:p w14:paraId="4DDEF269" w14:textId="77777777" w:rsidR="005D0D36" w:rsidRDefault="00000000">
      <w:pPr>
        <w:pBdr>
          <w:top w:val="nil"/>
          <w:left w:val="nil"/>
          <w:bottom w:val="nil"/>
          <w:right w:val="nil"/>
          <w:between w:val="nil"/>
        </w:pBdr>
        <w:spacing w:before="9" w:line="276" w:lineRule="auto"/>
        <w:ind w:left="360"/>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7D06878C" w14:textId="77777777" w:rsidR="005D0D36" w:rsidRDefault="005D0D36">
      <w:pPr>
        <w:spacing w:line="276" w:lineRule="auto"/>
        <w:jc w:val="both"/>
        <w:rPr>
          <w:rFonts w:ascii="Verdana" w:eastAsia="Verdana" w:hAnsi="Verdana" w:cs="Verdana"/>
          <w:i/>
          <w:color w:val="000000"/>
        </w:rPr>
      </w:pPr>
    </w:p>
    <w:p w14:paraId="7E8B0B27" w14:textId="77777777" w:rsidR="005D0D36" w:rsidRDefault="005D0D36">
      <w:pPr>
        <w:jc w:val="both"/>
        <w:rPr>
          <w:rFonts w:ascii="Verdana" w:eastAsia="Verdana" w:hAnsi="Verdana" w:cs="Verdana"/>
          <w:b/>
          <w:color w:val="000000"/>
          <w:sz w:val="22"/>
          <w:szCs w:val="22"/>
        </w:rPr>
      </w:pPr>
    </w:p>
    <w:p w14:paraId="3737DCC4" w14:textId="77777777" w:rsidR="005D0D36" w:rsidRDefault="00000000">
      <w:pPr>
        <w:jc w:val="both"/>
        <w:rPr>
          <w:rFonts w:ascii="Verdana" w:eastAsia="Verdana" w:hAnsi="Verdana" w:cs="Verdana"/>
          <w:b/>
          <w:color w:val="000000"/>
          <w:sz w:val="22"/>
          <w:szCs w:val="22"/>
        </w:rPr>
      </w:pPr>
      <w:r>
        <w:rPr>
          <w:rFonts w:ascii="Verdana" w:eastAsia="Verdana" w:hAnsi="Verdana" w:cs="Verdana"/>
          <w:b/>
          <w:color w:val="000000"/>
          <w:sz w:val="22"/>
          <w:szCs w:val="22"/>
        </w:rPr>
        <w:t>COMPETENZE dei percorsi di IP</w:t>
      </w:r>
    </w:p>
    <w:p w14:paraId="751D1FF2" w14:textId="77777777" w:rsidR="005D0D36" w:rsidRDefault="005D0D36">
      <w:pPr>
        <w:jc w:val="both"/>
        <w:rPr>
          <w:rFonts w:ascii="Verdana" w:eastAsia="Verdana" w:hAnsi="Verdana" w:cs="Verdana"/>
          <w:color w:val="000000"/>
        </w:rPr>
      </w:pPr>
    </w:p>
    <w:p w14:paraId="795F7175" w14:textId="77777777" w:rsidR="005D0D36" w:rsidRDefault="00000000">
      <w:pPr>
        <w:widowControl/>
        <w:pBdr>
          <w:top w:val="nil"/>
          <w:left w:val="nil"/>
          <w:bottom w:val="nil"/>
          <w:right w:val="nil"/>
          <w:between w:val="nil"/>
        </w:pBdr>
        <w:rPr>
          <w:rFonts w:ascii="Verdana" w:eastAsia="Verdana" w:hAnsi="Verdana" w:cs="Verdana"/>
          <w:b/>
          <w:color w:val="000000"/>
          <w:sz w:val="18"/>
          <w:szCs w:val="18"/>
        </w:rPr>
      </w:pPr>
      <w:bookmarkStart w:id="0" w:name="bookmark=id.gjdgxs" w:colFirst="0" w:colLast="0"/>
      <w:bookmarkEnd w:id="0"/>
      <w:r>
        <w:rPr>
          <w:rFonts w:ascii="Verdana" w:eastAsia="Verdana" w:hAnsi="Verdana" w:cs="Verdana"/>
          <w:b/>
          <w:color w:val="000000"/>
          <w:sz w:val="18"/>
          <w:szCs w:val="18"/>
        </w:rPr>
        <w:t xml:space="preserve">COMPETENZE AREA GENERALE </w:t>
      </w:r>
      <w:r>
        <w:rPr>
          <w:rFonts w:ascii="Verdana" w:eastAsia="Verdana" w:hAnsi="Verdana" w:cs="Verdana"/>
          <w:b/>
          <w:color w:val="000000"/>
          <w:sz w:val="22"/>
          <w:szCs w:val="22"/>
        </w:rPr>
        <w:t>(barrare quelle di interesse)</w:t>
      </w:r>
    </w:p>
    <w:p w14:paraId="5D90A118" w14:textId="77777777" w:rsidR="005D0D36" w:rsidRDefault="005D0D36">
      <w:pPr>
        <w:widowControl/>
        <w:pBdr>
          <w:top w:val="nil"/>
          <w:left w:val="nil"/>
          <w:bottom w:val="nil"/>
          <w:right w:val="nil"/>
          <w:between w:val="nil"/>
        </w:pBdr>
        <w:rPr>
          <w:rFonts w:ascii="Verdana" w:eastAsia="Verdana" w:hAnsi="Verdana" w:cs="Verdana"/>
          <w:b/>
          <w:color w:val="000000"/>
          <w:sz w:val="18"/>
          <w:szCs w:val="18"/>
        </w:rPr>
      </w:pPr>
    </w:p>
    <w:p w14:paraId="1080FED9"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26"/>
          <w:szCs w:val="26"/>
        </w:rPr>
        <w:t>x</w:t>
      </w:r>
      <w:r>
        <w:rPr>
          <w:rFonts w:ascii="Verdana" w:eastAsia="Verdana" w:hAnsi="Verdana" w:cs="Verdana"/>
          <w:color w:val="000000"/>
          <w:sz w:val="18"/>
          <w:szCs w:val="18"/>
        </w:rPr>
        <w:t xml:space="preserve"> 1 Agire in riferimento ad un sistema di valori, coerenti con i principi della Costituzione, in base ai quali essere in grado di valutare fatti e orientare i propri comportamenti personali, sociali e professionali. </w:t>
      </w:r>
    </w:p>
    <w:p w14:paraId="3FBD783D"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2 Utilizzare il patrimonio lessicale ed espressivo della lingua italiana secondo le esigenze comunicative nei vari contesti: sociali, culturali, scientifici, economici, tecnologici e professionali. </w:t>
      </w:r>
    </w:p>
    <w:p w14:paraId="62BA98D8"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 xml:space="preserve">X </w:t>
      </w:r>
      <w:r>
        <w:rPr>
          <w:rFonts w:ascii="Verdana" w:eastAsia="Verdana" w:hAnsi="Verdana" w:cs="Verdana"/>
          <w:color w:val="000000"/>
          <w:sz w:val="18"/>
          <w:szCs w:val="18"/>
        </w:rPr>
        <w:t xml:space="preserve">3 Riconoscere gli aspetti geografici, ecologici, territoriali, dell'ambiente naturale ed antropico, le connessioni con le strutture demografiche, economiche, sociali, culturali e le trasformazioni intervenute nel corso del tempo. </w:t>
      </w:r>
    </w:p>
    <w:p w14:paraId="2B868AC2"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4</w:t>
      </w:r>
      <w:proofErr w:type="gramEnd"/>
      <w:r>
        <w:rPr>
          <w:rFonts w:ascii="Verdana" w:eastAsia="Verdana" w:hAnsi="Verdana" w:cs="Verdana"/>
          <w:color w:val="000000"/>
          <w:sz w:val="18"/>
          <w:szCs w:val="18"/>
        </w:rPr>
        <w:t xml:space="preserve"> Stabilire collegamenti tra le tradizioni culturali locali, nazionali ed internazionali, sia in una prospettiva interculturale sia ai fini della mobilità di studio e di lavoro. </w:t>
      </w:r>
    </w:p>
    <w:p w14:paraId="63860AB8"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Utilizzare i linguaggi settoriali delle lingue straniere previste dai percorsi di studio per interagire in diversi ambiti e contesti di studio e di lavoro. </w:t>
      </w:r>
    </w:p>
    <w:p w14:paraId="2856114F"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20"/>
          <w:szCs w:val="20"/>
        </w:rPr>
        <w:t xml:space="preserve">X </w:t>
      </w:r>
      <w:r>
        <w:rPr>
          <w:rFonts w:ascii="Verdana" w:eastAsia="Verdana" w:hAnsi="Verdana" w:cs="Verdana"/>
          <w:color w:val="000000"/>
          <w:sz w:val="18"/>
          <w:szCs w:val="18"/>
        </w:rPr>
        <w:t xml:space="preserve">6 Riconoscere il valore e le potenzialità dei beni artistici e ambientali. </w:t>
      </w:r>
    </w:p>
    <w:p w14:paraId="08E2BCB9"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 xml:space="preserve">X </w:t>
      </w:r>
      <w:r>
        <w:rPr>
          <w:rFonts w:ascii="Verdana" w:eastAsia="Verdana" w:hAnsi="Verdana" w:cs="Verdana"/>
          <w:color w:val="000000"/>
          <w:sz w:val="18"/>
          <w:szCs w:val="18"/>
        </w:rPr>
        <w:t xml:space="preserve">7 Individuare ed utilizzare le moderne forme di comunicazione visiva e multimediale, anche con riferimento alle strategie espressive e agli strumenti tecnici della comunicazione in rete. </w:t>
      </w:r>
    </w:p>
    <w:p w14:paraId="7D6EC172"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Utilizzare le reti e gli strumenti informatici nelle attività di studio, ricerca e approfondimento. </w:t>
      </w:r>
    </w:p>
    <w:p w14:paraId="1D00341E"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20"/>
          <w:szCs w:val="20"/>
        </w:rPr>
        <w:t>X</w:t>
      </w:r>
      <w:r>
        <w:rPr>
          <w:rFonts w:ascii="Verdana" w:eastAsia="Verdana" w:hAnsi="Verdana" w:cs="Verdana"/>
          <w:color w:val="000000"/>
          <w:sz w:val="18"/>
          <w:szCs w:val="18"/>
        </w:rPr>
        <w:t xml:space="preserve"> 9 Riconoscere i principali aspetti comunicativi, culturali e relazionali dell'espressività corporea ed esercitare in modo efficace la pratica sportiva per il benessere individuale e collettivo. </w:t>
      </w:r>
    </w:p>
    <w:p w14:paraId="2BDC268F"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Comprendere e utilizzare i principali concetti relativi all'economia, all'organizzazione, allo svolgimento dei processi produttivi e dei servizi. </w:t>
      </w:r>
    </w:p>
    <w:p w14:paraId="37C0169D"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11 Padroneggiare l'uso di strumenti tecnologici con particolare attenzione alla sicurezza e alla tutela della salute nei luoghi di vita e di lavoro, alla tutela della persona, dell'ambiente e del territorio. </w:t>
      </w:r>
    </w:p>
    <w:p w14:paraId="5F3056A1" w14:textId="77777777" w:rsidR="005D0D36" w:rsidRDefault="00000000">
      <w:pPr>
        <w:widowControl/>
        <w:numPr>
          <w:ilvl w:val="0"/>
          <w:numId w:val="1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20"/>
          <w:szCs w:val="20"/>
        </w:rPr>
        <w:t>X</w:t>
      </w:r>
      <w:r>
        <w:rPr>
          <w:rFonts w:ascii="Verdana" w:eastAsia="Verdana" w:hAnsi="Verdana" w:cs="Verdana"/>
          <w:color w:val="000000"/>
          <w:sz w:val="18"/>
          <w:szCs w:val="18"/>
        </w:rPr>
        <w:t xml:space="preserve"> 12 Utilizzare i concetti e i fondamentali strumenti degli assi culturali per comprendere la realtà ed operare in campi applicativi. </w:t>
      </w:r>
    </w:p>
    <w:p w14:paraId="5C785745" w14:textId="77777777" w:rsidR="005D0D36" w:rsidRDefault="005D0D36">
      <w:pPr>
        <w:widowControl/>
        <w:pBdr>
          <w:top w:val="nil"/>
          <w:left w:val="nil"/>
          <w:bottom w:val="nil"/>
          <w:right w:val="nil"/>
          <w:between w:val="nil"/>
        </w:pBdr>
        <w:rPr>
          <w:rFonts w:ascii="Verdana" w:eastAsia="Verdana" w:hAnsi="Verdana" w:cs="Verdana"/>
          <w:color w:val="000000"/>
          <w:sz w:val="18"/>
          <w:szCs w:val="18"/>
        </w:rPr>
      </w:pPr>
    </w:p>
    <w:p w14:paraId="0FB8EAC7" w14:textId="77777777" w:rsidR="005D0D36" w:rsidRDefault="005D0D36">
      <w:pPr>
        <w:widowControl/>
        <w:pBdr>
          <w:top w:val="nil"/>
          <w:left w:val="nil"/>
          <w:bottom w:val="nil"/>
          <w:right w:val="nil"/>
          <w:between w:val="nil"/>
        </w:pBdr>
        <w:rPr>
          <w:rFonts w:ascii="Verdana" w:eastAsia="Verdana" w:hAnsi="Verdana" w:cs="Verdana"/>
          <w:color w:val="000000"/>
          <w:sz w:val="18"/>
          <w:szCs w:val="18"/>
        </w:rPr>
      </w:pPr>
    </w:p>
    <w:p w14:paraId="44139FAC" w14:textId="77777777" w:rsidR="005D0D36" w:rsidRDefault="00000000">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COMPETENZE DI INDIRIZZO </w:t>
      </w:r>
      <w:r>
        <w:rPr>
          <w:rFonts w:ascii="Verdana" w:eastAsia="Verdana" w:hAnsi="Verdana" w:cs="Verdana"/>
          <w:b/>
          <w:color w:val="000000"/>
          <w:sz w:val="22"/>
          <w:szCs w:val="22"/>
        </w:rPr>
        <w:t>(barrare quelle di interesse)</w:t>
      </w:r>
    </w:p>
    <w:p w14:paraId="3FE158FC" w14:textId="77777777" w:rsidR="005D0D36" w:rsidRDefault="005D0D36">
      <w:pPr>
        <w:widowControl/>
        <w:pBdr>
          <w:top w:val="nil"/>
          <w:left w:val="nil"/>
          <w:bottom w:val="nil"/>
          <w:right w:val="nil"/>
          <w:between w:val="nil"/>
        </w:pBdr>
        <w:rPr>
          <w:rFonts w:ascii="Verdana" w:eastAsia="Verdana" w:hAnsi="Verdana" w:cs="Verdana"/>
          <w:b/>
          <w:color w:val="000000"/>
          <w:sz w:val="18"/>
          <w:szCs w:val="18"/>
        </w:rPr>
      </w:pPr>
    </w:p>
    <w:p w14:paraId="431F8AAC"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 Utilizzare tecniche tradizionali e innovative di lavorazione, di organizzazione, di commercializzazione dei servizi e dei prodotti enogastronomici, ristorativi e di accoglienza turistico-alberghiera, promuovendo le nuove tendenze alimentari ed enogastronomiche. </w:t>
      </w:r>
    </w:p>
    <w:p w14:paraId="2C17BB22"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2 Supportare la pianificazione e la gestione dei processi di approvvigionamento, di produzione e di vendita in un’ottica di qualità e di sviluppo della cultura dell’innovazione. </w:t>
      </w:r>
    </w:p>
    <w:p w14:paraId="2572C83E"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Applicare correttamente il sistema HACCP, la normativa sulla sicurezza e sulla salute nei luoghi di lavoro </w:t>
      </w:r>
    </w:p>
    <w:p w14:paraId="3F78B18A"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4 Predisporre prodotti, servizi e menù coerenti con il contesto e le esigenze della clientela (anche in relazione a specifici regimi dietetici e stili alimentari), perseguendo obbiettivi di qualità, redditività e favorendo la diffusione di abitudini e stili di vita sostenibili ed equilibrati. </w:t>
      </w:r>
    </w:p>
    <w:p w14:paraId="143FCBC2"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Valorizzare l’elaborazione e la presentazione di prodotti dolciari e di panificazione locali, nazionali e internazionali utilizzando tecniche tradizionali e innovative. </w:t>
      </w:r>
    </w:p>
    <w:p w14:paraId="6E789609"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22"/>
          <w:szCs w:val="22"/>
        </w:rPr>
        <w:t>X</w:t>
      </w:r>
      <w:r>
        <w:rPr>
          <w:rFonts w:ascii="Verdana" w:eastAsia="Verdana" w:hAnsi="Verdana" w:cs="Verdana"/>
          <w:color w:val="000000"/>
          <w:sz w:val="18"/>
          <w:szCs w:val="18"/>
        </w:rPr>
        <w:t xml:space="preserve"> 6 Curare tutte le fasi del ciclo cliente nel contesto professionale, applicando le tecniche di comunicazione più idonee ed efficaci nel rispetto delle diverse culture, delle prescrizioni religiose e delle specifiche esigenze dietetiche. </w:t>
      </w:r>
    </w:p>
    <w:p w14:paraId="2320B8D4"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22"/>
          <w:szCs w:val="22"/>
        </w:rPr>
        <w:t>X</w:t>
      </w:r>
      <w:r>
        <w:rPr>
          <w:rFonts w:ascii="Verdana" w:eastAsia="Verdana" w:hAnsi="Verdana" w:cs="Verdana"/>
          <w:color w:val="000000"/>
          <w:sz w:val="18"/>
          <w:szCs w:val="18"/>
        </w:rPr>
        <w:t xml:space="preserve"> 7 Progettare, anche con tecnologie digitali, eventi enogastronomici e culturali che valorizzino il patrimonio delle tradizioni e delle tipicità locali, nazionali anche in contesti internazionali per la promozione del Made in </w:t>
      </w:r>
      <w:proofErr w:type="spellStart"/>
      <w:r>
        <w:rPr>
          <w:rFonts w:ascii="Verdana" w:eastAsia="Verdana" w:hAnsi="Verdana" w:cs="Verdana"/>
          <w:color w:val="000000"/>
          <w:sz w:val="18"/>
          <w:szCs w:val="18"/>
        </w:rPr>
        <w:t>Italy</w:t>
      </w:r>
      <w:proofErr w:type="spellEnd"/>
      <w:r>
        <w:rPr>
          <w:rFonts w:ascii="Verdana" w:eastAsia="Verdana" w:hAnsi="Verdana" w:cs="Verdana"/>
          <w:color w:val="000000"/>
          <w:sz w:val="18"/>
          <w:szCs w:val="18"/>
        </w:rPr>
        <w:t xml:space="preserve">. </w:t>
      </w:r>
    </w:p>
    <w:p w14:paraId="395F63AC"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22"/>
          <w:szCs w:val="22"/>
        </w:rPr>
        <w:t xml:space="preserve">X </w:t>
      </w:r>
      <w:r>
        <w:rPr>
          <w:rFonts w:ascii="Verdana" w:eastAsia="Verdana" w:hAnsi="Verdana" w:cs="Verdana"/>
          <w:color w:val="000000"/>
          <w:sz w:val="18"/>
          <w:szCs w:val="18"/>
        </w:rPr>
        <w:t xml:space="preserve">8 Realizzare pacchetti di offerta turistica integrata con i principi dell’eco sostenibilità ambientale, promuovendo la vendita dei servizi e dei prodotti coerenti con il contesto territoriale, utilizzando il web. </w:t>
      </w:r>
    </w:p>
    <w:p w14:paraId="1B7FA257"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9 Gestire tutte le fasi del ciclo cliente applicando le più idonee tecniche professionali di </w:t>
      </w:r>
      <w:proofErr w:type="spellStart"/>
      <w:r>
        <w:rPr>
          <w:rFonts w:ascii="Verdana" w:eastAsia="Verdana" w:hAnsi="Verdana" w:cs="Verdana"/>
          <w:color w:val="000000"/>
          <w:sz w:val="18"/>
          <w:szCs w:val="18"/>
        </w:rPr>
        <w:t>Hospitality</w:t>
      </w:r>
      <w:proofErr w:type="spellEnd"/>
      <w:r>
        <w:rPr>
          <w:rFonts w:ascii="Verdana" w:eastAsia="Verdana" w:hAnsi="Verdana" w:cs="Verdana"/>
          <w:color w:val="000000"/>
          <w:sz w:val="18"/>
          <w:szCs w:val="18"/>
        </w:rPr>
        <w:t xml:space="preserve"> Management, rapportandosi con le altre aree aziendali, in un’ottica di comunicazione ed efficienza aziendale. </w:t>
      </w:r>
    </w:p>
    <w:p w14:paraId="0A83A9D1"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Supportare le attività di budgeting-reporting aziendale e collaborare alla definizione delle strategie di Revenue Management, perseguendo obiettivi di redditività attraverso opportune azioni di marketing. </w:t>
      </w:r>
    </w:p>
    <w:p w14:paraId="781671F7" w14:textId="77777777" w:rsidR="005D0D36" w:rsidRDefault="00000000">
      <w:pPr>
        <w:widowControl/>
        <w:numPr>
          <w:ilvl w:val="0"/>
          <w:numId w:val="1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11 Contribuire alle strategie di </w:t>
      </w:r>
      <w:proofErr w:type="spellStart"/>
      <w:r>
        <w:rPr>
          <w:rFonts w:ascii="Verdana" w:eastAsia="Verdana" w:hAnsi="Verdana" w:cs="Verdana"/>
          <w:color w:val="000000"/>
          <w:sz w:val="18"/>
          <w:szCs w:val="18"/>
        </w:rPr>
        <w:t>Destination</w:t>
      </w:r>
      <w:proofErr w:type="spellEnd"/>
      <w:r>
        <w:rPr>
          <w:rFonts w:ascii="Verdana" w:eastAsia="Verdana" w:hAnsi="Verdana" w:cs="Verdana"/>
          <w:color w:val="000000"/>
          <w:sz w:val="18"/>
          <w:szCs w:val="18"/>
        </w:rPr>
        <w:t xml:space="preserve"> Marketing attraverso la promozione dei beni culturali e ambientali, delle tipicità enogastronomiche, delle attrazioni, degli eventi e delle manifestazioni, per veicolare un'immagine riconoscibile e rappresentativa del territorio.</w:t>
      </w:r>
    </w:p>
    <w:p w14:paraId="101F1608" w14:textId="77777777" w:rsidR="005D0D36" w:rsidRDefault="005D0D36">
      <w:pPr>
        <w:rPr>
          <w:rFonts w:ascii="Verdana" w:eastAsia="Verdana" w:hAnsi="Verdana" w:cs="Verdana"/>
          <w:b/>
        </w:rPr>
      </w:pPr>
    </w:p>
    <w:p w14:paraId="139CE9C8" w14:textId="77777777" w:rsidR="005D0D36" w:rsidRDefault="005D0D36">
      <w:pPr>
        <w:rPr>
          <w:rFonts w:ascii="Verdana" w:eastAsia="Verdana" w:hAnsi="Verdana" w:cs="Verdana"/>
          <w:b/>
        </w:rPr>
      </w:pPr>
    </w:p>
    <w:p w14:paraId="05C14BF7" w14:textId="77777777" w:rsidR="005D0D36" w:rsidRDefault="005D0D36">
      <w:pPr>
        <w:rPr>
          <w:rFonts w:ascii="Verdana" w:eastAsia="Verdana" w:hAnsi="Verdana" w:cs="Verdana"/>
          <w:b/>
        </w:rPr>
      </w:pPr>
    </w:p>
    <w:p w14:paraId="638BFFF2" w14:textId="77777777" w:rsidR="005D0D36" w:rsidRDefault="005D0D36">
      <w:pPr>
        <w:rPr>
          <w:rFonts w:ascii="Verdana" w:eastAsia="Verdana" w:hAnsi="Verdana" w:cs="Verdana"/>
          <w:b/>
          <w:color w:val="000000"/>
          <w:sz w:val="22"/>
          <w:szCs w:val="22"/>
        </w:rPr>
      </w:pPr>
    </w:p>
    <w:p w14:paraId="0CE6D01E" w14:textId="77777777" w:rsidR="005D0D36" w:rsidRDefault="005D0D36">
      <w:pPr>
        <w:rPr>
          <w:rFonts w:ascii="Verdana" w:eastAsia="Verdana" w:hAnsi="Verdana" w:cs="Verdana"/>
          <w:b/>
          <w:color w:val="000000"/>
          <w:sz w:val="22"/>
          <w:szCs w:val="22"/>
        </w:rPr>
      </w:pPr>
    </w:p>
    <w:p w14:paraId="429BB780" w14:textId="77777777" w:rsidR="005D0D36" w:rsidRDefault="00000000">
      <w:pPr>
        <w:rPr>
          <w:rFonts w:ascii="Verdana" w:eastAsia="Verdana" w:hAnsi="Verdana" w:cs="Verdana"/>
          <w:b/>
        </w:rPr>
      </w:pPr>
      <w:r>
        <w:rPr>
          <w:rFonts w:ascii="Verdana" w:eastAsia="Verdana" w:hAnsi="Verdana" w:cs="Verdana"/>
          <w:b/>
        </w:rPr>
        <w:t>……….</w:t>
      </w:r>
    </w:p>
    <w:tbl>
      <w:tblPr>
        <w:tblStyle w:val="a8"/>
        <w:tblW w:w="15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380"/>
        <w:gridCol w:w="1662"/>
        <w:gridCol w:w="2552"/>
        <w:gridCol w:w="2126"/>
        <w:gridCol w:w="1774"/>
        <w:gridCol w:w="2328"/>
        <w:gridCol w:w="1852"/>
      </w:tblGrid>
      <w:tr w:rsidR="005D0D36" w14:paraId="0367057A" w14:textId="77777777">
        <w:trPr>
          <w:trHeight w:val="383"/>
        </w:trPr>
        <w:tc>
          <w:tcPr>
            <w:tcW w:w="15174" w:type="dxa"/>
            <w:gridSpan w:val="8"/>
            <w:shd w:val="clear" w:color="auto" w:fill="D9E2F3"/>
          </w:tcPr>
          <w:p w14:paraId="6ADB8AC1" w14:textId="00C88C31" w:rsidR="005D0D36" w:rsidRDefault="00000000">
            <w:pPr>
              <w:ind w:left="360"/>
              <w:jc w:val="center"/>
              <w:rPr>
                <w:rFonts w:ascii="Verdana" w:eastAsia="Verdana" w:hAnsi="Verdana" w:cs="Verdana"/>
                <w:b/>
                <w:sz w:val="20"/>
                <w:szCs w:val="20"/>
              </w:rPr>
            </w:pPr>
            <w:r>
              <w:rPr>
                <w:rFonts w:ascii="Verdana" w:eastAsia="Verdana" w:hAnsi="Verdana" w:cs="Verdana"/>
                <w:b/>
                <w:sz w:val="20"/>
                <w:szCs w:val="20"/>
              </w:rPr>
              <w:t xml:space="preserve">PIANO DI LAVORO DI: </w:t>
            </w:r>
            <w:proofErr w:type="spellStart"/>
            <w:r>
              <w:rPr>
                <w:rFonts w:ascii="Verdana" w:eastAsia="Verdana" w:hAnsi="Verdana" w:cs="Verdana"/>
                <w:b/>
                <w:sz w:val="20"/>
                <w:szCs w:val="20"/>
              </w:rPr>
              <w:t>Classe_sez</w:t>
            </w:r>
            <w:proofErr w:type="spellEnd"/>
            <w:r>
              <w:rPr>
                <w:rFonts w:ascii="Verdana" w:eastAsia="Verdana" w:hAnsi="Verdana" w:cs="Verdana"/>
                <w:b/>
                <w:sz w:val="20"/>
                <w:szCs w:val="20"/>
              </w:rPr>
              <w:t xml:space="preserve">.: ….   </w:t>
            </w:r>
            <w:proofErr w:type="gramStart"/>
            <w:r>
              <w:rPr>
                <w:rFonts w:ascii="Verdana" w:eastAsia="Verdana" w:hAnsi="Verdana" w:cs="Verdana"/>
                <w:b/>
                <w:sz w:val="20"/>
                <w:szCs w:val="20"/>
              </w:rPr>
              <w:t>percorso  _</w:t>
            </w:r>
            <w:proofErr w:type="gramEnd"/>
            <w:r>
              <w:rPr>
                <w:rFonts w:ascii="Verdana" w:eastAsia="Verdana" w:hAnsi="Verdana" w:cs="Verdana"/>
                <w:b/>
                <w:sz w:val="20"/>
                <w:szCs w:val="20"/>
              </w:rPr>
              <w:t>_____________</w:t>
            </w:r>
          </w:p>
        </w:tc>
      </w:tr>
      <w:tr w:rsidR="005D0D36" w14:paraId="1B087A6D" w14:textId="77777777">
        <w:trPr>
          <w:trHeight w:val="113"/>
        </w:trPr>
        <w:tc>
          <w:tcPr>
            <w:tcW w:w="1500" w:type="dxa"/>
            <w:shd w:val="clear" w:color="auto" w:fill="D9E2F3"/>
          </w:tcPr>
          <w:p w14:paraId="2249DA6F" w14:textId="77777777" w:rsidR="005D0D36" w:rsidRDefault="00000000">
            <w:pPr>
              <w:rPr>
                <w:rFonts w:ascii="Calibri" w:eastAsia="Calibri" w:hAnsi="Calibri" w:cs="Calibri"/>
                <w:b/>
                <w:sz w:val="20"/>
                <w:szCs w:val="20"/>
              </w:rPr>
            </w:pPr>
            <w:r>
              <w:rPr>
                <w:rFonts w:ascii="Calibri" w:eastAsia="Calibri" w:hAnsi="Calibri" w:cs="Calibri"/>
                <w:b/>
                <w:sz w:val="20"/>
                <w:szCs w:val="20"/>
              </w:rPr>
              <w:t>Periodo</w:t>
            </w:r>
          </w:p>
        </w:tc>
        <w:tc>
          <w:tcPr>
            <w:tcW w:w="1380" w:type="dxa"/>
            <w:shd w:val="clear" w:color="auto" w:fill="D9E2F3"/>
          </w:tcPr>
          <w:p w14:paraId="064DA83F" w14:textId="77777777" w:rsidR="005D0D36"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6C3C3D25" w14:textId="77777777" w:rsidR="005D0D36"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662" w:type="dxa"/>
            <w:shd w:val="clear" w:color="auto" w:fill="D9E2F3"/>
          </w:tcPr>
          <w:p w14:paraId="5E02A07D" w14:textId="77777777" w:rsidR="005D0D36"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25D3B28E" w14:textId="77777777" w:rsidR="005D0D36" w:rsidRDefault="00000000">
            <w:pPr>
              <w:rPr>
                <w:rFonts w:ascii="Calibri" w:eastAsia="Calibri" w:hAnsi="Calibri" w:cs="Calibri"/>
                <w:b/>
                <w:sz w:val="20"/>
                <w:szCs w:val="20"/>
              </w:rPr>
            </w:pPr>
            <w:r>
              <w:rPr>
                <w:rFonts w:ascii="Calibri" w:eastAsia="Calibri" w:hAnsi="Calibri" w:cs="Calibri"/>
                <w:b/>
                <w:sz w:val="20"/>
                <w:szCs w:val="20"/>
              </w:rPr>
              <w:t xml:space="preserve">Indirizzo Allegato </w:t>
            </w:r>
            <w:r>
              <w:rPr>
                <w:rFonts w:ascii="Calibri" w:eastAsia="Calibri" w:hAnsi="Calibri" w:cs="Calibri"/>
                <w:b/>
                <w:sz w:val="20"/>
                <w:szCs w:val="20"/>
              </w:rPr>
              <w:lastRenderedPageBreak/>
              <w:t>2/g</w:t>
            </w:r>
          </w:p>
        </w:tc>
        <w:tc>
          <w:tcPr>
            <w:tcW w:w="2552" w:type="dxa"/>
            <w:shd w:val="clear" w:color="auto" w:fill="D9E2F3"/>
          </w:tcPr>
          <w:p w14:paraId="4575AE94" w14:textId="77777777" w:rsidR="005D0D36" w:rsidRDefault="00000000">
            <w:pPr>
              <w:rPr>
                <w:rFonts w:ascii="Calibri" w:eastAsia="Calibri" w:hAnsi="Calibri" w:cs="Calibri"/>
                <w:b/>
                <w:sz w:val="20"/>
                <w:szCs w:val="20"/>
              </w:rPr>
            </w:pPr>
            <w:r>
              <w:rPr>
                <w:rFonts w:ascii="Calibri" w:eastAsia="Calibri" w:hAnsi="Calibri" w:cs="Calibri"/>
                <w:b/>
                <w:sz w:val="20"/>
                <w:szCs w:val="20"/>
              </w:rPr>
              <w:lastRenderedPageBreak/>
              <w:t>Competenze intermedie</w:t>
            </w:r>
          </w:p>
          <w:p w14:paraId="4EB7380F" w14:textId="77777777" w:rsidR="005D0D36" w:rsidRDefault="00000000">
            <w:pPr>
              <w:rPr>
                <w:rFonts w:ascii="Calibri" w:eastAsia="Calibri" w:hAnsi="Calibri" w:cs="Calibri"/>
                <w:b/>
                <w:sz w:val="20"/>
                <w:szCs w:val="20"/>
              </w:rPr>
            </w:pPr>
            <w:r>
              <w:rPr>
                <w:rFonts w:ascii="Calibri" w:eastAsia="Calibri" w:hAnsi="Calibri" w:cs="Calibri"/>
                <w:b/>
                <w:sz w:val="20"/>
                <w:szCs w:val="20"/>
              </w:rPr>
              <w:t>QNQ 4</w:t>
            </w:r>
          </w:p>
        </w:tc>
        <w:tc>
          <w:tcPr>
            <w:tcW w:w="2126" w:type="dxa"/>
            <w:shd w:val="clear" w:color="auto" w:fill="D9E2F3"/>
          </w:tcPr>
          <w:p w14:paraId="65EE7E8C" w14:textId="77777777" w:rsidR="005D0D36"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4" w:type="dxa"/>
            <w:shd w:val="clear" w:color="auto" w:fill="D9E2F3"/>
          </w:tcPr>
          <w:p w14:paraId="0979BEAB" w14:textId="77777777" w:rsidR="005D0D36"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28" w:type="dxa"/>
            <w:shd w:val="clear" w:color="auto" w:fill="D9E2F3"/>
          </w:tcPr>
          <w:p w14:paraId="1E9458A0" w14:textId="77777777" w:rsidR="005D0D36" w:rsidRDefault="00000000">
            <w:pPr>
              <w:rPr>
                <w:rFonts w:ascii="Calibri" w:eastAsia="Calibri" w:hAnsi="Calibri" w:cs="Calibri"/>
                <w:b/>
                <w:sz w:val="20"/>
                <w:szCs w:val="20"/>
              </w:rPr>
            </w:pPr>
            <w:r>
              <w:rPr>
                <w:rFonts w:ascii="Calibri" w:eastAsia="Calibri" w:hAnsi="Calibri" w:cs="Calibri"/>
                <w:b/>
                <w:sz w:val="20"/>
                <w:szCs w:val="20"/>
              </w:rPr>
              <w:t>Attività formative</w:t>
            </w:r>
          </w:p>
        </w:tc>
        <w:tc>
          <w:tcPr>
            <w:tcW w:w="1852" w:type="dxa"/>
            <w:shd w:val="clear" w:color="auto" w:fill="D9E2F3"/>
          </w:tcPr>
          <w:p w14:paraId="3C18B5F0" w14:textId="77777777" w:rsidR="005D0D36" w:rsidRDefault="00000000">
            <w:pPr>
              <w:rPr>
                <w:rFonts w:ascii="Calibri" w:eastAsia="Calibri" w:hAnsi="Calibri" w:cs="Calibri"/>
                <w:b/>
                <w:sz w:val="20"/>
                <w:szCs w:val="20"/>
              </w:rPr>
            </w:pPr>
            <w:r>
              <w:rPr>
                <w:rFonts w:ascii="Calibri" w:eastAsia="Calibri" w:hAnsi="Calibri" w:cs="Calibri"/>
                <w:b/>
                <w:sz w:val="20"/>
                <w:szCs w:val="20"/>
              </w:rPr>
              <w:t xml:space="preserve">Raccordo con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di Istituto</w:t>
            </w:r>
          </w:p>
        </w:tc>
      </w:tr>
      <w:tr w:rsidR="005D0D36" w14:paraId="4858132E" w14:textId="77777777">
        <w:trPr>
          <w:trHeight w:val="1266"/>
        </w:trPr>
        <w:tc>
          <w:tcPr>
            <w:tcW w:w="1500" w:type="dxa"/>
            <w:shd w:val="clear" w:color="auto" w:fill="auto"/>
          </w:tcPr>
          <w:p w14:paraId="2F4D70F4" w14:textId="77777777" w:rsidR="005D0D36" w:rsidRDefault="005D0D36">
            <w:pPr>
              <w:rPr>
                <w:rFonts w:ascii="Calibri" w:eastAsia="Calibri" w:hAnsi="Calibri" w:cs="Calibri"/>
                <w:color w:val="000000"/>
                <w:sz w:val="20"/>
                <w:szCs w:val="20"/>
              </w:rPr>
            </w:pPr>
          </w:p>
          <w:p w14:paraId="48F313D0" w14:textId="77777777" w:rsidR="005D0D36" w:rsidRDefault="005D0D36">
            <w:pPr>
              <w:jc w:val="both"/>
              <w:rPr>
                <w:rFonts w:ascii="Calibri" w:eastAsia="Calibri" w:hAnsi="Calibri" w:cs="Calibri"/>
                <w:b/>
                <w:color w:val="000000"/>
              </w:rPr>
            </w:pPr>
          </w:p>
          <w:p w14:paraId="304BDDDE"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w:t>
            </w:r>
          </w:p>
          <w:p w14:paraId="698B562D" w14:textId="77777777" w:rsidR="005D0D36" w:rsidRDefault="00000000">
            <w:pPr>
              <w:jc w:val="both"/>
              <w:rPr>
                <w:rFonts w:ascii="Calibri" w:eastAsia="Calibri" w:hAnsi="Calibri" w:cs="Calibri"/>
                <w:color w:val="000000"/>
                <w:sz w:val="18"/>
                <w:szCs w:val="18"/>
              </w:rPr>
            </w:pPr>
            <w:r>
              <w:rPr>
                <w:rFonts w:ascii="Calibri" w:eastAsia="Calibri" w:hAnsi="Calibri" w:cs="Calibri"/>
                <w:color w:val="000000"/>
                <w:sz w:val="18"/>
                <w:szCs w:val="18"/>
              </w:rPr>
              <w:t xml:space="preserve">TRIMESTRE </w:t>
            </w:r>
          </w:p>
          <w:p w14:paraId="2175F5F5" w14:textId="77777777" w:rsidR="005D0D36" w:rsidRDefault="005D0D36">
            <w:pPr>
              <w:jc w:val="both"/>
              <w:rPr>
                <w:rFonts w:ascii="Calibri" w:eastAsia="Calibri" w:hAnsi="Calibri" w:cs="Calibri"/>
                <w:color w:val="000000"/>
                <w:sz w:val="20"/>
                <w:szCs w:val="20"/>
              </w:rPr>
            </w:pPr>
          </w:p>
          <w:p w14:paraId="45698A46" w14:textId="77777777" w:rsidR="005D0D36" w:rsidRDefault="005D0D36">
            <w:pPr>
              <w:jc w:val="both"/>
              <w:rPr>
                <w:rFonts w:ascii="Calibri" w:eastAsia="Calibri" w:hAnsi="Calibri" w:cs="Calibri"/>
                <w:color w:val="000000"/>
                <w:sz w:val="20"/>
                <w:szCs w:val="20"/>
              </w:rPr>
            </w:pPr>
          </w:p>
          <w:p w14:paraId="7CEA8A33" w14:textId="77777777" w:rsidR="005D0D36" w:rsidRDefault="005D0D36">
            <w:pPr>
              <w:jc w:val="both"/>
              <w:rPr>
                <w:rFonts w:ascii="Calibri" w:eastAsia="Calibri" w:hAnsi="Calibri" w:cs="Calibri"/>
                <w:color w:val="000000"/>
                <w:sz w:val="20"/>
                <w:szCs w:val="20"/>
              </w:rPr>
            </w:pPr>
          </w:p>
          <w:p w14:paraId="4CC4C083" w14:textId="77777777" w:rsidR="005D0D36" w:rsidRDefault="005D0D36">
            <w:pPr>
              <w:jc w:val="both"/>
              <w:rPr>
                <w:rFonts w:ascii="Calibri" w:eastAsia="Calibri" w:hAnsi="Calibri" w:cs="Calibri"/>
                <w:color w:val="000000"/>
                <w:sz w:val="20"/>
                <w:szCs w:val="20"/>
              </w:rPr>
            </w:pPr>
          </w:p>
          <w:p w14:paraId="331A3057" w14:textId="77777777" w:rsidR="005D0D36" w:rsidRDefault="005D0D36">
            <w:pPr>
              <w:jc w:val="both"/>
              <w:rPr>
                <w:rFonts w:ascii="Calibri" w:eastAsia="Calibri" w:hAnsi="Calibri" w:cs="Calibri"/>
                <w:color w:val="000000"/>
                <w:sz w:val="20"/>
                <w:szCs w:val="20"/>
              </w:rPr>
            </w:pPr>
          </w:p>
          <w:p w14:paraId="0EBD4FC7" w14:textId="77777777" w:rsidR="005D0D36" w:rsidRDefault="005D0D36">
            <w:pPr>
              <w:jc w:val="both"/>
              <w:rPr>
                <w:rFonts w:ascii="Calibri" w:eastAsia="Calibri" w:hAnsi="Calibri" w:cs="Calibri"/>
                <w:color w:val="000000"/>
                <w:sz w:val="20"/>
                <w:szCs w:val="20"/>
              </w:rPr>
            </w:pPr>
          </w:p>
          <w:p w14:paraId="0FAA346D" w14:textId="77777777" w:rsidR="005D0D36" w:rsidRDefault="005D0D36">
            <w:pPr>
              <w:jc w:val="both"/>
              <w:rPr>
                <w:rFonts w:ascii="Calibri" w:eastAsia="Calibri" w:hAnsi="Calibri" w:cs="Calibri"/>
                <w:color w:val="000000"/>
                <w:sz w:val="20"/>
                <w:szCs w:val="20"/>
              </w:rPr>
            </w:pPr>
          </w:p>
          <w:p w14:paraId="0FA9F6BE" w14:textId="77777777" w:rsidR="005D0D36" w:rsidRDefault="005D0D36">
            <w:pPr>
              <w:jc w:val="both"/>
              <w:rPr>
                <w:rFonts w:ascii="Calibri" w:eastAsia="Calibri" w:hAnsi="Calibri" w:cs="Calibri"/>
                <w:color w:val="000000"/>
                <w:sz w:val="20"/>
                <w:szCs w:val="20"/>
              </w:rPr>
            </w:pPr>
          </w:p>
          <w:p w14:paraId="066B92E5" w14:textId="77777777" w:rsidR="005D0D36" w:rsidRDefault="005D0D36">
            <w:pPr>
              <w:jc w:val="both"/>
              <w:rPr>
                <w:rFonts w:ascii="Calibri" w:eastAsia="Calibri" w:hAnsi="Calibri" w:cs="Calibri"/>
                <w:color w:val="000000"/>
                <w:sz w:val="20"/>
                <w:szCs w:val="20"/>
              </w:rPr>
            </w:pPr>
          </w:p>
          <w:p w14:paraId="67EF13AF" w14:textId="77777777" w:rsidR="005D0D36" w:rsidRDefault="005D0D36">
            <w:pPr>
              <w:jc w:val="both"/>
              <w:rPr>
                <w:rFonts w:ascii="Calibri" w:eastAsia="Calibri" w:hAnsi="Calibri" w:cs="Calibri"/>
                <w:color w:val="000000"/>
                <w:sz w:val="20"/>
                <w:szCs w:val="20"/>
              </w:rPr>
            </w:pPr>
          </w:p>
          <w:p w14:paraId="59D31F20" w14:textId="77777777" w:rsidR="005D0D36" w:rsidRDefault="005D0D36">
            <w:pPr>
              <w:jc w:val="both"/>
              <w:rPr>
                <w:rFonts w:ascii="Calibri" w:eastAsia="Calibri" w:hAnsi="Calibri" w:cs="Calibri"/>
                <w:color w:val="000000"/>
                <w:sz w:val="20"/>
                <w:szCs w:val="20"/>
              </w:rPr>
            </w:pPr>
          </w:p>
          <w:p w14:paraId="135E06D0" w14:textId="77777777" w:rsidR="005D0D36" w:rsidRDefault="005D0D36">
            <w:pPr>
              <w:jc w:val="both"/>
              <w:rPr>
                <w:rFonts w:ascii="Calibri" w:eastAsia="Calibri" w:hAnsi="Calibri" w:cs="Calibri"/>
                <w:color w:val="000000"/>
                <w:sz w:val="20"/>
                <w:szCs w:val="20"/>
              </w:rPr>
            </w:pPr>
          </w:p>
          <w:p w14:paraId="19381A87" w14:textId="77777777" w:rsidR="005D0D36" w:rsidRDefault="005D0D36">
            <w:pPr>
              <w:jc w:val="both"/>
              <w:rPr>
                <w:rFonts w:ascii="Calibri" w:eastAsia="Calibri" w:hAnsi="Calibri" w:cs="Calibri"/>
                <w:color w:val="000000"/>
                <w:sz w:val="20"/>
                <w:szCs w:val="20"/>
              </w:rPr>
            </w:pPr>
          </w:p>
          <w:p w14:paraId="185E7307" w14:textId="77777777" w:rsidR="005D0D36" w:rsidRDefault="005D0D36">
            <w:pPr>
              <w:jc w:val="both"/>
              <w:rPr>
                <w:rFonts w:ascii="Calibri" w:eastAsia="Calibri" w:hAnsi="Calibri" w:cs="Calibri"/>
                <w:color w:val="000000"/>
                <w:sz w:val="20"/>
                <w:szCs w:val="20"/>
              </w:rPr>
            </w:pPr>
          </w:p>
          <w:p w14:paraId="7A6FA00B" w14:textId="77777777" w:rsidR="005D0D36" w:rsidRDefault="005D0D36">
            <w:pPr>
              <w:jc w:val="both"/>
              <w:rPr>
                <w:rFonts w:ascii="Calibri" w:eastAsia="Calibri" w:hAnsi="Calibri" w:cs="Calibri"/>
                <w:color w:val="000000"/>
                <w:sz w:val="20"/>
                <w:szCs w:val="20"/>
              </w:rPr>
            </w:pPr>
          </w:p>
          <w:p w14:paraId="275BB14C" w14:textId="77777777" w:rsidR="005D0D36" w:rsidRDefault="005D0D36">
            <w:pPr>
              <w:jc w:val="both"/>
              <w:rPr>
                <w:rFonts w:ascii="Calibri" w:eastAsia="Calibri" w:hAnsi="Calibri" w:cs="Calibri"/>
                <w:color w:val="000000"/>
                <w:sz w:val="20"/>
                <w:szCs w:val="20"/>
              </w:rPr>
            </w:pPr>
          </w:p>
          <w:p w14:paraId="03AD6849" w14:textId="77777777" w:rsidR="005D0D36" w:rsidRDefault="005D0D36">
            <w:pPr>
              <w:jc w:val="both"/>
              <w:rPr>
                <w:rFonts w:ascii="Calibri" w:eastAsia="Calibri" w:hAnsi="Calibri" w:cs="Calibri"/>
                <w:color w:val="000000"/>
                <w:sz w:val="20"/>
                <w:szCs w:val="20"/>
              </w:rPr>
            </w:pPr>
          </w:p>
          <w:p w14:paraId="2E866A6C" w14:textId="77777777" w:rsidR="005D0D36" w:rsidRDefault="005D0D36">
            <w:pPr>
              <w:jc w:val="both"/>
              <w:rPr>
                <w:rFonts w:ascii="Calibri" w:eastAsia="Calibri" w:hAnsi="Calibri" w:cs="Calibri"/>
                <w:color w:val="000000"/>
                <w:sz w:val="20"/>
                <w:szCs w:val="20"/>
              </w:rPr>
            </w:pPr>
          </w:p>
          <w:p w14:paraId="75AD8A05" w14:textId="77777777" w:rsidR="005D0D36" w:rsidRDefault="005D0D36">
            <w:pPr>
              <w:jc w:val="both"/>
              <w:rPr>
                <w:rFonts w:ascii="Calibri" w:eastAsia="Calibri" w:hAnsi="Calibri" w:cs="Calibri"/>
                <w:b/>
                <w:color w:val="000000"/>
              </w:rPr>
            </w:pPr>
          </w:p>
          <w:p w14:paraId="1D94EB63" w14:textId="77777777" w:rsidR="005D0D36" w:rsidRDefault="005D0D36">
            <w:pPr>
              <w:jc w:val="both"/>
              <w:rPr>
                <w:rFonts w:ascii="Calibri" w:eastAsia="Calibri" w:hAnsi="Calibri" w:cs="Calibri"/>
                <w:b/>
                <w:color w:val="000000"/>
              </w:rPr>
            </w:pPr>
          </w:p>
          <w:p w14:paraId="7516FB52" w14:textId="77777777" w:rsidR="005D0D36" w:rsidRDefault="005D0D36">
            <w:pPr>
              <w:jc w:val="both"/>
              <w:rPr>
                <w:rFonts w:ascii="Calibri" w:eastAsia="Calibri" w:hAnsi="Calibri" w:cs="Calibri"/>
                <w:b/>
                <w:color w:val="000000"/>
              </w:rPr>
            </w:pPr>
          </w:p>
          <w:p w14:paraId="0DB46823" w14:textId="77777777" w:rsidR="005D0D36" w:rsidRDefault="005D0D36">
            <w:pPr>
              <w:jc w:val="both"/>
              <w:rPr>
                <w:rFonts w:ascii="Calibri" w:eastAsia="Calibri" w:hAnsi="Calibri" w:cs="Calibri"/>
                <w:b/>
                <w:color w:val="000000"/>
              </w:rPr>
            </w:pPr>
          </w:p>
          <w:p w14:paraId="5D0BB731" w14:textId="77777777" w:rsidR="005D0D36" w:rsidRDefault="005D0D36">
            <w:pPr>
              <w:jc w:val="both"/>
              <w:rPr>
                <w:rFonts w:ascii="Calibri" w:eastAsia="Calibri" w:hAnsi="Calibri" w:cs="Calibri"/>
                <w:b/>
                <w:color w:val="000000"/>
              </w:rPr>
            </w:pPr>
          </w:p>
          <w:p w14:paraId="257FC0A6" w14:textId="77777777" w:rsidR="005D0D36" w:rsidRDefault="005D0D36">
            <w:pPr>
              <w:jc w:val="both"/>
              <w:rPr>
                <w:rFonts w:ascii="Calibri" w:eastAsia="Calibri" w:hAnsi="Calibri" w:cs="Calibri"/>
                <w:b/>
                <w:color w:val="000000"/>
              </w:rPr>
            </w:pPr>
          </w:p>
          <w:p w14:paraId="310E5EB9" w14:textId="77777777" w:rsidR="005D0D36" w:rsidRDefault="005D0D36">
            <w:pPr>
              <w:jc w:val="both"/>
              <w:rPr>
                <w:rFonts w:ascii="Calibri" w:eastAsia="Calibri" w:hAnsi="Calibri" w:cs="Calibri"/>
                <w:b/>
                <w:color w:val="000000"/>
              </w:rPr>
            </w:pPr>
          </w:p>
          <w:p w14:paraId="0F549E73" w14:textId="77777777" w:rsidR="005D0D36" w:rsidRDefault="005D0D36">
            <w:pPr>
              <w:jc w:val="both"/>
              <w:rPr>
                <w:rFonts w:ascii="Calibri" w:eastAsia="Calibri" w:hAnsi="Calibri" w:cs="Calibri"/>
                <w:b/>
                <w:color w:val="000000"/>
              </w:rPr>
            </w:pPr>
          </w:p>
          <w:p w14:paraId="3C4F60F1" w14:textId="77777777" w:rsidR="005D0D36" w:rsidRDefault="005D0D36">
            <w:pPr>
              <w:jc w:val="both"/>
              <w:rPr>
                <w:rFonts w:ascii="Calibri" w:eastAsia="Calibri" w:hAnsi="Calibri" w:cs="Calibri"/>
                <w:b/>
                <w:color w:val="000000"/>
              </w:rPr>
            </w:pPr>
          </w:p>
          <w:p w14:paraId="4C46DC1C" w14:textId="77777777" w:rsidR="005D0D36" w:rsidRDefault="005D0D36">
            <w:pPr>
              <w:jc w:val="both"/>
              <w:rPr>
                <w:rFonts w:ascii="Calibri" w:eastAsia="Calibri" w:hAnsi="Calibri" w:cs="Calibri"/>
                <w:b/>
                <w:color w:val="000000"/>
              </w:rPr>
            </w:pPr>
          </w:p>
          <w:p w14:paraId="557700DA" w14:textId="77777777" w:rsidR="005D0D36" w:rsidRDefault="005D0D36">
            <w:pPr>
              <w:jc w:val="both"/>
              <w:rPr>
                <w:rFonts w:ascii="Calibri" w:eastAsia="Calibri" w:hAnsi="Calibri" w:cs="Calibri"/>
                <w:b/>
                <w:color w:val="000000"/>
              </w:rPr>
            </w:pPr>
          </w:p>
          <w:p w14:paraId="51688D80" w14:textId="77777777" w:rsidR="005D0D36" w:rsidRDefault="005D0D36">
            <w:pPr>
              <w:jc w:val="both"/>
              <w:rPr>
                <w:rFonts w:ascii="Calibri" w:eastAsia="Calibri" w:hAnsi="Calibri" w:cs="Calibri"/>
                <w:b/>
                <w:color w:val="000000"/>
              </w:rPr>
            </w:pPr>
          </w:p>
          <w:p w14:paraId="33094D54" w14:textId="77777777" w:rsidR="005D0D36" w:rsidRDefault="005D0D36">
            <w:pPr>
              <w:jc w:val="both"/>
              <w:rPr>
                <w:rFonts w:ascii="Calibri" w:eastAsia="Calibri" w:hAnsi="Calibri" w:cs="Calibri"/>
                <w:b/>
                <w:color w:val="000000"/>
              </w:rPr>
            </w:pPr>
          </w:p>
          <w:p w14:paraId="06E86397" w14:textId="77777777" w:rsidR="005D0D36" w:rsidRDefault="005D0D36">
            <w:pPr>
              <w:jc w:val="both"/>
              <w:rPr>
                <w:rFonts w:ascii="Calibri" w:eastAsia="Calibri" w:hAnsi="Calibri" w:cs="Calibri"/>
                <w:b/>
                <w:color w:val="000000"/>
              </w:rPr>
            </w:pPr>
          </w:p>
          <w:p w14:paraId="1C4143B1" w14:textId="77777777" w:rsidR="005D0D36" w:rsidRDefault="00000000">
            <w:pPr>
              <w:jc w:val="both"/>
              <w:rPr>
                <w:rFonts w:ascii="Calibri" w:eastAsia="Calibri" w:hAnsi="Calibri" w:cs="Calibri"/>
                <w:b/>
                <w:color w:val="000000"/>
              </w:rPr>
            </w:pPr>
            <w:r>
              <w:rPr>
                <w:noProof/>
              </w:rPr>
              <mc:AlternateContent>
                <mc:Choice Requires="wpg">
                  <w:drawing>
                    <wp:anchor distT="0" distB="0" distL="114300" distR="114300" simplePos="0" relativeHeight="251658240" behindDoc="0" locked="0" layoutInCell="1" hidden="0" allowOverlap="1" wp14:anchorId="17CAEC34" wp14:editId="5ED43771">
                      <wp:simplePos x="0" y="0"/>
                      <wp:positionH relativeFrom="column">
                        <wp:posOffset>-76199</wp:posOffset>
                      </wp:positionH>
                      <wp:positionV relativeFrom="paragraph">
                        <wp:posOffset>139700</wp:posOffset>
                      </wp:positionV>
                      <wp:extent cx="9665970" cy="31750"/>
                      <wp:effectExtent l="0" t="0" r="0" b="0"/>
                      <wp:wrapNone/>
                      <wp:docPr id="2" name="Connettore 2 2"/>
                      <wp:cNvGraphicFramePr/>
                      <a:graphic xmlns:a="http://schemas.openxmlformats.org/drawingml/2006/main">
                        <a:graphicData uri="http://schemas.microsoft.com/office/word/2010/wordprocessingShape">
                          <wps:wsp>
                            <wps:cNvCnPr/>
                            <wps:spPr>
                              <a:xfrm>
                                <a:off x="522540" y="3780000"/>
                                <a:ext cx="964692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9665970" cy="3175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665970" cy="31750"/>
                              </a:xfrm>
                              <a:prstGeom prst="rect"/>
                              <a:ln/>
                            </pic:spPr>
                          </pic:pic>
                        </a:graphicData>
                      </a:graphic>
                    </wp:anchor>
                  </w:drawing>
                </mc:Fallback>
              </mc:AlternateContent>
            </w:r>
          </w:p>
          <w:p w14:paraId="0ECE9ABF" w14:textId="77777777" w:rsidR="005D0D36" w:rsidRDefault="005D0D36">
            <w:pPr>
              <w:rPr>
                <w:rFonts w:ascii="Calibri" w:eastAsia="Calibri" w:hAnsi="Calibri" w:cs="Calibri"/>
                <w:color w:val="000000"/>
                <w:sz w:val="20"/>
                <w:szCs w:val="20"/>
              </w:rPr>
            </w:pPr>
          </w:p>
          <w:p w14:paraId="271342C4" w14:textId="77777777" w:rsidR="005D0D36" w:rsidRDefault="005D0D36">
            <w:pPr>
              <w:rPr>
                <w:rFonts w:ascii="Calibri" w:eastAsia="Calibri" w:hAnsi="Calibri" w:cs="Calibri"/>
                <w:color w:val="000000"/>
                <w:sz w:val="20"/>
                <w:szCs w:val="20"/>
              </w:rPr>
            </w:pPr>
          </w:p>
          <w:p w14:paraId="28F52794" w14:textId="77777777" w:rsidR="005D0D36" w:rsidRDefault="005D0D36">
            <w:pPr>
              <w:rPr>
                <w:rFonts w:ascii="Calibri" w:eastAsia="Calibri" w:hAnsi="Calibri" w:cs="Calibri"/>
                <w:color w:val="000000"/>
                <w:sz w:val="20"/>
                <w:szCs w:val="20"/>
              </w:rPr>
            </w:pPr>
          </w:p>
          <w:p w14:paraId="5FFC3274" w14:textId="77777777" w:rsidR="005D0D36" w:rsidRDefault="005D0D36">
            <w:pPr>
              <w:rPr>
                <w:rFonts w:ascii="Calibri" w:eastAsia="Calibri" w:hAnsi="Calibri" w:cs="Calibri"/>
                <w:color w:val="000000"/>
                <w:sz w:val="20"/>
                <w:szCs w:val="20"/>
              </w:rPr>
            </w:pPr>
          </w:p>
          <w:p w14:paraId="6928763D" w14:textId="77777777" w:rsidR="005D0D36" w:rsidRDefault="005D0D36">
            <w:pPr>
              <w:rPr>
                <w:rFonts w:ascii="Calibri" w:eastAsia="Calibri" w:hAnsi="Calibri" w:cs="Calibri"/>
                <w:color w:val="000000"/>
                <w:sz w:val="20"/>
                <w:szCs w:val="20"/>
              </w:rPr>
            </w:pPr>
          </w:p>
          <w:p w14:paraId="504CE3CB" w14:textId="77777777" w:rsidR="005D0D36" w:rsidRDefault="005D0D36">
            <w:pPr>
              <w:rPr>
                <w:rFonts w:ascii="Calibri" w:eastAsia="Calibri" w:hAnsi="Calibri" w:cs="Calibri"/>
                <w:color w:val="000000"/>
                <w:sz w:val="20"/>
                <w:szCs w:val="20"/>
              </w:rPr>
            </w:pPr>
          </w:p>
          <w:p w14:paraId="30CBB039" w14:textId="77777777" w:rsidR="005D0D36" w:rsidRDefault="005D0D36">
            <w:pPr>
              <w:rPr>
                <w:rFonts w:ascii="Calibri" w:eastAsia="Calibri" w:hAnsi="Calibri" w:cs="Calibri"/>
                <w:color w:val="000000"/>
                <w:sz w:val="20"/>
                <w:szCs w:val="20"/>
              </w:rPr>
            </w:pPr>
          </w:p>
          <w:p w14:paraId="11344D82" w14:textId="77777777" w:rsidR="005D0D36" w:rsidRDefault="005D0D36">
            <w:pPr>
              <w:rPr>
                <w:rFonts w:ascii="Calibri" w:eastAsia="Calibri" w:hAnsi="Calibri" w:cs="Calibri"/>
                <w:color w:val="000000"/>
                <w:sz w:val="20"/>
                <w:szCs w:val="20"/>
              </w:rPr>
            </w:pPr>
          </w:p>
          <w:p w14:paraId="1E8E1CB1" w14:textId="77777777" w:rsidR="005D0D36" w:rsidRDefault="005D0D36">
            <w:pPr>
              <w:rPr>
                <w:rFonts w:ascii="Calibri" w:eastAsia="Calibri" w:hAnsi="Calibri" w:cs="Calibri"/>
                <w:color w:val="000000"/>
                <w:sz w:val="20"/>
                <w:szCs w:val="20"/>
              </w:rPr>
            </w:pPr>
          </w:p>
          <w:p w14:paraId="4CEF6913" w14:textId="77777777" w:rsidR="005D0D36" w:rsidRDefault="005D0D36">
            <w:pPr>
              <w:rPr>
                <w:rFonts w:ascii="Calibri" w:eastAsia="Calibri" w:hAnsi="Calibri" w:cs="Calibri"/>
                <w:color w:val="000000"/>
                <w:sz w:val="20"/>
                <w:szCs w:val="20"/>
              </w:rPr>
            </w:pPr>
          </w:p>
          <w:p w14:paraId="179ECF47" w14:textId="77777777" w:rsidR="005D0D36" w:rsidRDefault="005D0D36">
            <w:pPr>
              <w:rPr>
                <w:rFonts w:ascii="Calibri" w:eastAsia="Calibri" w:hAnsi="Calibri" w:cs="Calibri"/>
                <w:color w:val="000000"/>
                <w:sz w:val="20"/>
                <w:szCs w:val="20"/>
              </w:rPr>
            </w:pPr>
          </w:p>
          <w:p w14:paraId="4282944F" w14:textId="77777777" w:rsidR="005D0D36" w:rsidRDefault="005D0D36">
            <w:pPr>
              <w:rPr>
                <w:rFonts w:ascii="Calibri" w:eastAsia="Calibri" w:hAnsi="Calibri" w:cs="Calibri"/>
                <w:color w:val="000000"/>
                <w:sz w:val="20"/>
                <w:szCs w:val="20"/>
              </w:rPr>
            </w:pPr>
          </w:p>
          <w:p w14:paraId="26807969" w14:textId="77777777" w:rsidR="005D0D36" w:rsidRDefault="005D0D36">
            <w:pPr>
              <w:rPr>
                <w:rFonts w:ascii="Calibri" w:eastAsia="Calibri" w:hAnsi="Calibri" w:cs="Calibri"/>
                <w:color w:val="000000"/>
                <w:sz w:val="20"/>
                <w:szCs w:val="20"/>
              </w:rPr>
            </w:pPr>
          </w:p>
          <w:p w14:paraId="29BE7B66" w14:textId="77777777" w:rsidR="005D0D36" w:rsidRDefault="00000000">
            <w:pPr>
              <w:rPr>
                <w:rFonts w:ascii="Calibri" w:eastAsia="Calibri" w:hAnsi="Calibri" w:cs="Calibri"/>
                <w:color w:val="000000"/>
                <w:sz w:val="20"/>
                <w:szCs w:val="20"/>
              </w:rPr>
            </w:pPr>
            <w:r>
              <w:rPr>
                <w:rFonts w:ascii="Calibri" w:eastAsia="Calibri" w:hAnsi="Calibri" w:cs="Calibri"/>
                <w:color w:val="000000"/>
                <w:sz w:val="20"/>
                <w:szCs w:val="20"/>
              </w:rPr>
              <w:t>PENTAMESTRE</w:t>
            </w:r>
          </w:p>
          <w:p w14:paraId="0B90D21F" w14:textId="77777777" w:rsidR="005D0D36" w:rsidRDefault="005D0D36">
            <w:pPr>
              <w:rPr>
                <w:rFonts w:ascii="Calibri" w:eastAsia="Calibri" w:hAnsi="Calibri" w:cs="Calibri"/>
                <w:color w:val="000000"/>
                <w:sz w:val="20"/>
                <w:szCs w:val="20"/>
              </w:rPr>
            </w:pPr>
          </w:p>
          <w:p w14:paraId="4DD9AF7A" w14:textId="77777777" w:rsidR="005D0D36" w:rsidRDefault="005D0D36">
            <w:pPr>
              <w:rPr>
                <w:rFonts w:ascii="Calibri" w:eastAsia="Calibri" w:hAnsi="Calibri" w:cs="Calibri"/>
                <w:color w:val="000000"/>
                <w:sz w:val="20"/>
                <w:szCs w:val="20"/>
              </w:rPr>
            </w:pPr>
          </w:p>
          <w:p w14:paraId="332DA859" w14:textId="77777777" w:rsidR="005D0D36" w:rsidRDefault="005D0D36">
            <w:pPr>
              <w:rPr>
                <w:rFonts w:ascii="Calibri" w:eastAsia="Calibri" w:hAnsi="Calibri" w:cs="Calibri"/>
                <w:color w:val="000000"/>
                <w:sz w:val="20"/>
                <w:szCs w:val="20"/>
              </w:rPr>
            </w:pPr>
          </w:p>
          <w:p w14:paraId="79A02DAE" w14:textId="77777777" w:rsidR="005D0D36" w:rsidRDefault="005D0D36">
            <w:pPr>
              <w:rPr>
                <w:rFonts w:ascii="Calibri" w:eastAsia="Calibri" w:hAnsi="Calibri" w:cs="Calibri"/>
                <w:color w:val="000000"/>
                <w:sz w:val="20"/>
                <w:szCs w:val="20"/>
              </w:rPr>
            </w:pPr>
          </w:p>
          <w:p w14:paraId="110553C4" w14:textId="77777777" w:rsidR="005D0D36"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146B3AE1" w14:textId="77777777" w:rsidR="005D0D36" w:rsidRDefault="005D0D36">
            <w:pPr>
              <w:rPr>
                <w:rFonts w:ascii="Calibri" w:eastAsia="Calibri" w:hAnsi="Calibri" w:cs="Calibri"/>
                <w:color w:val="000000"/>
                <w:sz w:val="20"/>
                <w:szCs w:val="20"/>
              </w:rPr>
            </w:pPr>
          </w:p>
          <w:p w14:paraId="70BE97D0" w14:textId="77777777" w:rsidR="005D0D36" w:rsidRDefault="005D0D36">
            <w:pPr>
              <w:rPr>
                <w:rFonts w:ascii="Calibri" w:eastAsia="Calibri" w:hAnsi="Calibri" w:cs="Calibri"/>
                <w:color w:val="000000"/>
                <w:sz w:val="20"/>
                <w:szCs w:val="20"/>
              </w:rPr>
            </w:pPr>
          </w:p>
          <w:p w14:paraId="5AD2EABE" w14:textId="77777777" w:rsidR="005D0D36" w:rsidRDefault="005D0D36">
            <w:pPr>
              <w:rPr>
                <w:rFonts w:ascii="Calibri" w:eastAsia="Calibri" w:hAnsi="Calibri" w:cs="Calibri"/>
                <w:color w:val="000000"/>
                <w:sz w:val="20"/>
                <w:szCs w:val="20"/>
              </w:rPr>
            </w:pPr>
          </w:p>
        </w:tc>
        <w:tc>
          <w:tcPr>
            <w:tcW w:w="1380" w:type="dxa"/>
            <w:shd w:val="clear" w:color="auto" w:fill="auto"/>
          </w:tcPr>
          <w:p w14:paraId="68844F51" w14:textId="77777777" w:rsidR="005D0D36" w:rsidRDefault="005D0D36">
            <w:pPr>
              <w:jc w:val="both"/>
              <w:rPr>
                <w:rFonts w:ascii="Calibri" w:eastAsia="Calibri" w:hAnsi="Calibri" w:cs="Calibri"/>
                <w:color w:val="000000"/>
                <w:sz w:val="20"/>
                <w:szCs w:val="20"/>
              </w:rPr>
            </w:pPr>
          </w:p>
          <w:p w14:paraId="36E3BD87" w14:textId="77777777" w:rsidR="005D0D36" w:rsidRDefault="005D0D36">
            <w:pPr>
              <w:jc w:val="both"/>
              <w:rPr>
                <w:rFonts w:ascii="Calibri" w:eastAsia="Calibri" w:hAnsi="Calibri" w:cs="Calibri"/>
                <w:color w:val="000000"/>
                <w:sz w:val="20"/>
                <w:szCs w:val="20"/>
              </w:rPr>
            </w:pPr>
          </w:p>
          <w:p w14:paraId="59EABB7C" w14:textId="77777777" w:rsidR="005D0D36" w:rsidRDefault="005D0D36">
            <w:pPr>
              <w:jc w:val="both"/>
              <w:rPr>
                <w:rFonts w:ascii="Calibri" w:eastAsia="Calibri" w:hAnsi="Calibri" w:cs="Calibri"/>
                <w:color w:val="000000"/>
                <w:sz w:val="20"/>
                <w:szCs w:val="20"/>
              </w:rPr>
            </w:pPr>
          </w:p>
          <w:p w14:paraId="1D275CEA"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C1, C3, C5, C6, C8</w:t>
            </w:r>
          </w:p>
          <w:p w14:paraId="0A2440D2" w14:textId="77777777" w:rsidR="005D0D36" w:rsidRDefault="005D0D36">
            <w:pPr>
              <w:jc w:val="both"/>
              <w:rPr>
                <w:rFonts w:ascii="Calibri" w:eastAsia="Calibri" w:hAnsi="Calibri" w:cs="Calibri"/>
                <w:color w:val="000000"/>
                <w:sz w:val="20"/>
                <w:szCs w:val="20"/>
              </w:rPr>
            </w:pPr>
          </w:p>
          <w:p w14:paraId="2BD77A87"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G1, G3, G4, G6, G7, G9, G12</w:t>
            </w:r>
          </w:p>
          <w:p w14:paraId="04845667" w14:textId="77777777" w:rsidR="005D0D36" w:rsidRDefault="005D0D36">
            <w:pPr>
              <w:jc w:val="both"/>
              <w:rPr>
                <w:rFonts w:ascii="Calibri" w:eastAsia="Calibri" w:hAnsi="Calibri" w:cs="Calibri"/>
                <w:color w:val="000000"/>
                <w:sz w:val="20"/>
                <w:szCs w:val="20"/>
              </w:rPr>
            </w:pPr>
          </w:p>
          <w:p w14:paraId="63F35A39"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I6, I7, I8, I9, I11</w:t>
            </w:r>
          </w:p>
          <w:p w14:paraId="09D92E60" w14:textId="77777777" w:rsidR="005D0D36" w:rsidRDefault="005D0D36">
            <w:pPr>
              <w:jc w:val="both"/>
              <w:rPr>
                <w:rFonts w:ascii="Calibri" w:eastAsia="Calibri" w:hAnsi="Calibri" w:cs="Calibri"/>
                <w:color w:val="000000"/>
                <w:sz w:val="20"/>
                <w:szCs w:val="20"/>
              </w:rPr>
            </w:pPr>
          </w:p>
          <w:p w14:paraId="6BD4E167" w14:textId="77777777" w:rsidR="005D0D36" w:rsidRDefault="005D0D36">
            <w:pPr>
              <w:jc w:val="both"/>
              <w:rPr>
                <w:rFonts w:ascii="Calibri" w:eastAsia="Calibri" w:hAnsi="Calibri" w:cs="Calibri"/>
                <w:color w:val="000000"/>
                <w:sz w:val="20"/>
                <w:szCs w:val="20"/>
              </w:rPr>
            </w:pPr>
          </w:p>
          <w:p w14:paraId="60D82606" w14:textId="77777777" w:rsidR="005D0D36" w:rsidRDefault="005D0D36">
            <w:pPr>
              <w:jc w:val="both"/>
              <w:rPr>
                <w:rFonts w:ascii="Calibri" w:eastAsia="Calibri" w:hAnsi="Calibri" w:cs="Calibri"/>
                <w:color w:val="000000"/>
                <w:sz w:val="20"/>
                <w:szCs w:val="20"/>
              </w:rPr>
            </w:pPr>
          </w:p>
          <w:p w14:paraId="5F37ACE3" w14:textId="77777777" w:rsidR="005D0D36" w:rsidRDefault="005D0D36">
            <w:pPr>
              <w:jc w:val="both"/>
              <w:rPr>
                <w:rFonts w:ascii="Calibri" w:eastAsia="Calibri" w:hAnsi="Calibri" w:cs="Calibri"/>
                <w:color w:val="000000"/>
                <w:sz w:val="20"/>
                <w:szCs w:val="20"/>
              </w:rPr>
            </w:pPr>
          </w:p>
          <w:p w14:paraId="75F07234" w14:textId="77777777" w:rsidR="005D0D36" w:rsidRDefault="005D0D36">
            <w:pPr>
              <w:jc w:val="both"/>
              <w:rPr>
                <w:rFonts w:ascii="Calibri" w:eastAsia="Calibri" w:hAnsi="Calibri" w:cs="Calibri"/>
                <w:color w:val="000000"/>
                <w:sz w:val="20"/>
                <w:szCs w:val="20"/>
              </w:rPr>
            </w:pPr>
          </w:p>
          <w:p w14:paraId="245A2AC1" w14:textId="77777777" w:rsidR="005D0D36" w:rsidRDefault="005D0D36">
            <w:pPr>
              <w:jc w:val="both"/>
              <w:rPr>
                <w:rFonts w:ascii="Calibri" w:eastAsia="Calibri" w:hAnsi="Calibri" w:cs="Calibri"/>
                <w:color w:val="000000"/>
                <w:sz w:val="20"/>
                <w:szCs w:val="20"/>
              </w:rPr>
            </w:pPr>
          </w:p>
          <w:p w14:paraId="3226FD50" w14:textId="77777777" w:rsidR="005D0D36" w:rsidRDefault="005D0D36">
            <w:pPr>
              <w:jc w:val="both"/>
              <w:rPr>
                <w:rFonts w:ascii="Calibri" w:eastAsia="Calibri" w:hAnsi="Calibri" w:cs="Calibri"/>
                <w:color w:val="000000"/>
                <w:sz w:val="20"/>
                <w:szCs w:val="20"/>
              </w:rPr>
            </w:pPr>
          </w:p>
          <w:p w14:paraId="1CD0BFAE" w14:textId="77777777" w:rsidR="005D0D36" w:rsidRDefault="005D0D36">
            <w:pPr>
              <w:jc w:val="both"/>
              <w:rPr>
                <w:rFonts w:ascii="Calibri" w:eastAsia="Calibri" w:hAnsi="Calibri" w:cs="Calibri"/>
                <w:color w:val="000000"/>
                <w:sz w:val="20"/>
                <w:szCs w:val="20"/>
              </w:rPr>
            </w:pPr>
          </w:p>
          <w:p w14:paraId="0F5632FB" w14:textId="77777777" w:rsidR="005D0D36" w:rsidRDefault="005D0D36">
            <w:pPr>
              <w:jc w:val="both"/>
              <w:rPr>
                <w:rFonts w:ascii="Calibri" w:eastAsia="Calibri" w:hAnsi="Calibri" w:cs="Calibri"/>
                <w:color w:val="000000"/>
                <w:sz w:val="20"/>
                <w:szCs w:val="20"/>
              </w:rPr>
            </w:pPr>
          </w:p>
          <w:p w14:paraId="78EE8692" w14:textId="77777777" w:rsidR="005D0D36" w:rsidRDefault="005D0D36">
            <w:pPr>
              <w:jc w:val="both"/>
              <w:rPr>
                <w:rFonts w:ascii="Calibri" w:eastAsia="Calibri" w:hAnsi="Calibri" w:cs="Calibri"/>
                <w:color w:val="000000"/>
                <w:sz w:val="20"/>
                <w:szCs w:val="20"/>
              </w:rPr>
            </w:pPr>
          </w:p>
          <w:p w14:paraId="71AD8280" w14:textId="77777777" w:rsidR="005D0D36" w:rsidRDefault="005D0D36">
            <w:pPr>
              <w:jc w:val="both"/>
              <w:rPr>
                <w:rFonts w:ascii="Calibri" w:eastAsia="Calibri" w:hAnsi="Calibri" w:cs="Calibri"/>
                <w:color w:val="000000"/>
                <w:sz w:val="20"/>
                <w:szCs w:val="20"/>
              </w:rPr>
            </w:pPr>
          </w:p>
          <w:p w14:paraId="28746542" w14:textId="77777777" w:rsidR="005D0D36" w:rsidRDefault="005D0D36">
            <w:pPr>
              <w:jc w:val="both"/>
              <w:rPr>
                <w:rFonts w:ascii="Calibri" w:eastAsia="Calibri" w:hAnsi="Calibri" w:cs="Calibri"/>
                <w:color w:val="000000"/>
                <w:sz w:val="20"/>
                <w:szCs w:val="20"/>
              </w:rPr>
            </w:pPr>
          </w:p>
          <w:p w14:paraId="145D5917" w14:textId="77777777" w:rsidR="005D0D36" w:rsidRDefault="005D0D36">
            <w:pPr>
              <w:jc w:val="both"/>
              <w:rPr>
                <w:rFonts w:ascii="Calibri" w:eastAsia="Calibri" w:hAnsi="Calibri" w:cs="Calibri"/>
                <w:color w:val="000000"/>
                <w:sz w:val="20"/>
                <w:szCs w:val="20"/>
              </w:rPr>
            </w:pPr>
          </w:p>
          <w:p w14:paraId="5C2F7F1A" w14:textId="77777777" w:rsidR="005D0D36" w:rsidRDefault="005D0D36">
            <w:pPr>
              <w:jc w:val="both"/>
              <w:rPr>
                <w:rFonts w:ascii="Calibri" w:eastAsia="Calibri" w:hAnsi="Calibri" w:cs="Calibri"/>
                <w:color w:val="000000"/>
                <w:sz w:val="20"/>
                <w:szCs w:val="20"/>
              </w:rPr>
            </w:pPr>
          </w:p>
          <w:p w14:paraId="252BE7AE" w14:textId="77777777" w:rsidR="005D0D36" w:rsidRDefault="005D0D36">
            <w:pPr>
              <w:jc w:val="both"/>
              <w:rPr>
                <w:rFonts w:ascii="Calibri" w:eastAsia="Calibri" w:hAnsi="Calibri" w:cs="Calibri"/>
                <w:color w:val="000000"/>
                <w:sz w:val="20"/>
                <w:szCs w:val="20"/>
              </w:rPr>
            </w:pPr>
          </w:p>
          <w:p w14:paraId="2063D2E2" w14:textId="77777777" w:rsidR="005D0D36" w:rsidRDefault="005D0D36">
            <w:pPr>
              <w:jc w:val="both"/>
              <w:rPr>
                <w:rFonts w:ascii="Calibri" w:eastAsia="Calibri" w:hAnsi="Calibri" w:cs="Calibri"/>
                <w:color w:val="000000"/>
                <w:sz w:val="20"/>
                <w:szCs w:val="20"/>
              </w:rPr>
            </w:pPr>
          </w:p>
          <w:p w14:paraId="309DE552" w14:textId="77777777" w:rsidR="005D0D36" w:rsidRDefault="005D0D36">
            <w:pPr>
              <w:jc w:val="both"/>
              <w:rPr>
                <w:rFonts w:ascii="Calibri" w:eastAsia="Calibri" w:hAnsi="Calibri" w:cs="Calibri"/>
                <w:color w:val="000000"/>
                <w:sz w:val="20"/>
                <w:szCs w:val="20"/>
              </w:rPr>
            </w:pPr>
          </w:p>
          <w:p w14:paraId="34733DA0" w14:textId="77777777" w:rsidR="005D0D36" w:rsidRDefault="005D0D36">
            <w:pPr>
              <w:jc w:val="both"/>
              <w:rPr>
                <w:rFonts w:ascii="Calibri" w:eastAsia="Calibri" w:hAnsi="Calibri" w:cs="Calibri"/>
                <w:color w:val="000000"/>
                <w:sz w:val="20"/>
                <w:szCs w:val="20"/>
              </w:rPr>
            </w:pPr>
          </w:p>
          <w:p w14:paraId="440FFDDD" w14:textId="77777777" w:rsidR="005D0D36" w:rsidRDefault="005D0D36">
            <w:pPr>
              <w:jc w:val="both"/>
              <w:rPr>
                <w:rFonts w:ascii="Calibri" w:eastAsia="Calibri" w:hAnsi="Calibri" w:cs="Calibri"/>
                <w:color w:val="000000"/>
                <w:sz w:val="20"/>
                <w:szCs w:val="20"/>
              </w:rPr>
            </w:pPr>
          </w:p>
          <w:p w14:paraId="348ADFDA" w14:textId="77777777" w:rsidR="005D0D36" w:rsidRDefault="005D0D36">
            <w:pPr>
              <w:jc w:val="both"/>
              <w:rPr>
                <w:rFonts w:ascii="Calibri" w:eastAsia="Calibri" w:hAnsi="Calibri" w:cs="Calibri"/>
                <w:color w:val="000000"/>
                <w:sz w:val="20"/>
                <w:szCs w:val="20"/>
              </w:rPr>
            </w:pPr>
          </w:p>
          <w:p w14:paraId="4EBA7C7F" w14:textId="77777777" w:rsidR="005D0D36" w:rsidRDefault="005D0D36">
            <w:pPr>
              <w:jc w:val="both"/>
              <w:rPr>
                <w:rFonts w:ascii="Calibri" w:eastAsia="Calibri" w:hAnsi="Calibri" w:cs="Calibri"/>
                <w:color w:val="000000"/>
                <w:sz w:val="20"/>
                <w:szCs w:val="20"/>
              </w:rPr>
            </w:pPr>
          </w:p>
          <w:p w14:paraId="6346E6DB" w14:textId="77777777" w:rsidR="005D0D36" w:rsidRDefault="005D0D36">
            <w:pPr>
              <w:jc w:val="both"/>
              <w:rPr>
                <w:rFonts w:ascii="Calibri" w:eastAsia="Calibri" w:hAnsi="Calibri" w:cs="Calibri"/>
                <w:color w:val="000000"/>
                <w:sz w:val="20"/>
                <w:szCs w:val="20"/>
              </w:rPr>
            </w:pPr>
          </w:p>
          <w:p w14:paraId="32134DC7" w14:textId="77777777" w:rsidR="005D0D36" w:rsidRDefault="005D0D36">
            <w:pPr>
              <w:jc w:val="both"/>
              <w:rPr>
                <w:rFonts w:ascii="Calibri" w:eastAsia="Calibri" w:hAnsi="Calibri" w:cs="Calibri"/>
                <w:color w:val="000000"/>
                <w:sz w:val="20"/>
                <w:szCs w:val="20"/>
              </w:rPr>
            </w:pPr>
          </w:p>
          <w:p w14:paraId="299BAC8D" w14:textId="77777777" w:rsidR="005D0D36" w:rsidRDefault="005D0D36">
            <w:pPr>
              <w:jc w:val="both"/>
              <w:rPr>
                <w:rFonts w:ascii="Calibri" w:eastAsia="Calibri" w:hAnsi="Calibri" w:cs="Calibri"/>
                <w:color w:val="000000"/>
                <w:sz w:val="20"/>
                <w:szCs w:val="20"/>
              </w:rPr>
            </w:pPr>
          </w:p>
          <w:p w14:paraId="54376E38" w14:textId="77777777" w:rsidR="005D0D36" w:rsidRDefault="005D0D36">
            <w:pPr>
              <w:jc w:val="both"/>
              <w:rPr>
                <w:rFonts w:ascii="Calibri" w:eastAsia="Calibri" w:hAnsi="Calibri" w:cs="Calibri"/>
                <w:color w:val="000000"/>
                <w:sz w:val="20"/>
                <w:szCs w:val="20"/>
              </w:rPr>
            </w:pPr>
          </w:p>
          <w:p w14:paraId="6D8C41BE" w14:textId="77777777" w:rsidR="005D0D36" w:rsidRDefault="005D0D36">
            <w:pPr>
              <w:jc w:val="both"/>
              <w:rPr>
                <w:rFonts w:ascii="Calibri" w:eastAsia="Calibri" w:hAnsi="Calibri" w:cs="Calibri"/>
                <w:color w:val="000000"/>
                <w:sz w:val="20"/>
                <w:szCs w:val="20"/>
              </w:rPr>
            </w:pPr>
          </w:p>
          <w:p w14:paraId="38C30957" w14:textId="77777777" w:rsidR="005D0D36" w:rsidRDefault="005D0D36">
            <w:pPr>
              <w:jc w:val="both"/>
              <w:rPr>
                <w:rFonts w:ascii="Calibri" w:eastAsia="Calibri" w:hAnsi="Calibri" w:cs="Calibri"/>
                <w:color w:val="000000"/>
                <w:sz w:val="20"/>
                <w:szCs w:val="20"/>
              </w:rPr>
            </w:pPr>
          </w:p>
          <w:p w14:paraId="2D4A1710" w14:textId="77777777" w:rsidR="005D0D36" w:rsidRDefault="005D0D36">
            <w:pPr>
              <w:jc w:val="both"/>
              <w:rPr>
                <w:rFonts w:ascii="Calibri" w:eastAsia="Calibri" w:hAnsi="Calibri" w:cs="Calibri"/>
                <w:color w:val="000000"/>
                <w:sz w:val="20"/>
                <w:szCs w:val="20"/>
              </w:rPr>
            </w:pPr>
          </w:p>
          <w:p w14:paraId="0E638D18" w14:textId="77777777" w:rsidR="005D0D36" w:rsidRDefault="005D0D36">
            <w:pPr>
              <w:jc w:val="both"/>
              <w:rPr>
                <w:rFonts w:ascii="Calibri" w:eastAsia="Calibri" w:hAnsi="Calibri" w:cs="Calibri"/>
                <w:color w:val="000000"/>
                <w:sz w:val="20"/>
                <w:szCs w:val="20"/>
              </w:rPr>
            </w:pPr>
          </w:p>
          <w:p w14:paraId="1C2881C0" w14:textId="77777777" w:rsidR="005D0D36" w:rsidRDefault="005D0D36">
            <w:pPr>
              <w:jc w:val="both"/>
              <w:rPr>
                <w:rFonts w:ascii="Calibri" w:eastAsia="Calibri" w:hAnsi="Calibri" w:cs="Calibri"/>
                <w:color w:val="000000"/>
                <w:sz w:val="20"/>
                <w:szCs w:val="20"/>
              </w:rPr>
            </w:pPr>
          </w:p>
          <w:p w14:paraId="590666C9" w14:textId="77777777" w:rsidR="005D0D36" w:rsidRDefault="005D0D36">
            <w:pPr>
              <w:jc w:val="both"/>
              <w:rPr>
                <w:rFonts w:ascii="Calibri" w:eastAsia="Calibri" w:hAnsi="Calibri" w:cs="Calibri"/>
                <w:color w:val="000000"/>
                <w:sz w:val="20"/>
                <w:szCs w:val="20"/>
              </w:rPr>
            </w:pPr>
          </w:p>
          <w:p w14:paraId="65A20429" w14:textId="77777777" w:rsidR="005D0D36" w:rsidRDefault="005D0D36">
            <w:pPr>
              <w:jc w:val="both"/>
              <w:rPr>
                <w:rFonts w:ascii="Calibri" w:eastAsia="Calibri" w:hAnsi="Calibri" w:cs="Calibri"/>
                <w:color w:val="000000"/>
                <w:sz w:val="20"/>
                <w:szCs w:val="20"/>
              </w:rPr>
            </w:pPr>
          </w:p>
          <w:p w14:paraId="13867C41" w14:textId="77777777" w:rsidR="005D0D36" w:rsidRDefault="005D0D36">
            <w:pPr>
              <w:jc w:val="both"/>
              <w:rPr>
                <w:rFonts w:ascii="Calibri" w:eastAsia="Calibri" w:hAnsi="Calibri" w:cs="Calibri"/>
                <w:color w:val="000000"/>
                <w:sz w:val="20"/>
                <w:szCs w:val="20"/>
              </w:rPr>
            </w:pPr>
          </w:p>
          <w:p w14:paraId="2959778C" w14:textId="77777777" w:rsidR="005D0D36" w:rsidRDefault="005D0D36">
            <w:pPr>
              <w:jc w:val="both"/>
              <w:rPr>
                <w:rFonts w:ascii="Calibri" w:eastAsia="Calibri" w:hAnsi="Calibri" w:cs="Calibri"/>
                <w:color w:val="000000"/>
                <w:sz w:val="20"/>
                <w:szCs w:val="20"/>
              </w:rPr>
            </w:pPr>
          </w:p>
          <w:p w14:paraId="684BF698" w14:textId="77777777" w:rsidR="005D0D36" w:rsidRDefault="005D0D36">
            <w:pPr>
              <w:jc w:val="both"/>
              <w:rPr>
                <w:rFonts w:ascii="Calibri" w:eastAsia="Calibri" w:hAnsi="Calibri" w:cs="Calibri"/>
                <w:color w:val="000000"/>
                <w:sz w:val="20"/>
                <w:szCs w:val="20"/>
              </w:rPr>
            </w:pPr>
          </w:p>
          <w:p w14:paraId="45402306" w14:textId="77777777" w:rsidR="005D0D36" w:rsidRDefault="005D0D36">
            <w:pPr>
              <w:jc w:val="both"/>
              <w:rPr>
                <w:rFonts w:ascii="Calibri" w:eastAsia="Calibri" w:hAnsi="Calibri" w:cs="Calibri"/>
                <w:color w:val="000000"/>
                <w:sz w:val="20"/>
                <w:szCs w:val="20"/>
              </w:rPr>
            </w:pPr>
          </w:p>
          <w:p w14:paraId="488C760B" w14:textId="77777777" w:rsidR="005D0D36" w:rsidRDefault="005D0D36">
            <w:pPr>
              <w:jc w:val="both"/>
              <w:rPr>
                <w:rFonts w:ascii="Calibri" w:eastAsia="Calibri" w:hAnsi="Calibri" w:cs="Calibri"/>
                <w:color w:val="000000"/>
                <w:sz w:val="20"/>
                <w:szCs w:val="20"/>
              </w:rPr>
            </w:pPr>
          </w:p>
          <w:p w14:paraId="4F996E2B" w14:textId="77777777" w:rsidR="005D0D36" w:rsidRDefault="005D0D36">
            <w:pPr>
              <w:jc w:val="both"/>
              <w:rPr>
                <w:rFonts w:ascii="Calibri" w:eastAsia="Calibri" w:hAnsi="Calibri" w:cs="Calibri"/>
                <w:color w:val="000000"/>
                <w:sz w:val="20"/>
                <w:szCs w:val="20"/>
              </w:rPr>
            </w:pPr>
          </w:p>
          <w:p w14:paraId="4C245038" w14:textId="77777777" w:rsidR="005D0D36" w:rsidRDefault="005D0D36">
            <w:pPr>
              <w:jc w:val="both"/>
              <w:rPr>
                <w:rFonts w:ascii="Calibri" w:eastAsia="Calibri" w:hAnsi="Calibri" w:cs="Calibri"/>
                <w:color w:val="000000"/>
                <w:sz w:val="20"/>
                <w:szCs w:val="20"/>
              </w:rPr>
            </w:pPr>
          </w:p>
          <w:p w14:paraId="28266410"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C1, C5, C6, C8</w:t>
            </w:r>
          </w:p>
          <w:p w14:paraId="63D98CFB" w14:textId="77777777" w:rsidR="005D0D36" w:rsidRDefault="005D0D36">
            <w:pPr>
              <w:jc w:val="both"/>
              <w:rPr>
                <w:rFonts w:ascii="Calibri" w:eastAsia="Calibri" w:hAnsi="Calibri" w:cs="Calibri"/>
                <w:color w:val="000000"/>
                <w:sz w:val="20"/>
                <w:szCs w:val="20"/>
              </w:rPr>
            </w:pPr>
          </w:p>
          <w:p w14:paraId="2C026ADA"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G1, G3, G4, G6,</w:t>
            </w:r>
          </w:p>
          <w:p w14:paraId="73C9F5B9"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G</w:t>
            </w:r>
            <w:proofErr w:type="gramStart"/>
            <w:r>
              <w:rPr>
                <w:rFonts w:ascii="Calibri" w:eastAsia="Calibri" w:hAnsi="Calibri" w:cs="Calibri"/>
                <w:color w:val="000000"/>
                <w:sz w:val="20"/>
                <w:szCs w:val="20"/>
              </w:rPr>
              <w:t>7,  G</w:t>
            </w:r>
            <w:proofErr w:type="gramEnd"/>
            <w:r>
              <w:rPr>
                <w:rFonts w:ascii="Calibri" w:eastAsia="Calibri" w:hAnsi="Calibri" w:cs="Calibri"/>
                <w:color w:val="000000"/>
                <w:sz w:val="20"/>
                <w:szCs w:val="20"/>
              </w:rPr>
              <w:t>9, G12</w:t>
            </w:r>
          </w:p>
          <w:p w14:paraId="25E4B3D1" w14:textId="77777777" w:rsidR="005D0D36" w:rsidRDefault="005D0D36">
            <w:pPr>
              <w:jc w:val="both"/>
              <w:rPr>
                <w:rFonts w:ascii="Calibri" w:eastAsia="Calibri" w:hAnsi="Calibri" w:cs="Calibri"/>
                <w:color w:val="000000"/>
                <w:sz w:val="20"/>
                <w:szCs w:val="20"/>
              </w:rPr>
            </w:pPr>
          </w:p>
          <w:p w14:paraId="51D32B45"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I6, I7, I8, 19, I11</w:t>
            </w:r>
          </w:p>
          <w:p w14:paraId="2D2FE7CF" w14:textId="77777777" w:rsidR="005D0D36" w:rsidRDefault="005D0D36">
            <w:pPr>
              <w:jc w:val="both"/>
              <w:rPr>
                <w:rFonts w:ascii="Calibri" w:eastAsia="Calibri" w:hAnsi="Calibri" w:cs="Calibri"/>
                <w:color w:val="000000"/>
                <w:sz w:val="20"/>
                <w:szCs w:val="20"/>
              </w:rPr>
            </w:pPr>
          </w:p>
          <w:p w14:paraId="21DCBFB3" w14:textId="77777777" w:rsidR="005D0D36" w:rsidRDefault="005D0D36">
            <w:pPr>
              <w:jc w:val="both"/>
              <w:rPr>
                <w:rFonts w:ascii="Calibri" w:eastAsia="Calibri" w:hAnsi="Calibri" w:cs="Calibri"/>
                <w:color w:val="000000"/>
                <w:sz w:val="20"/>
                <w:szCs w:val="20"/>
              </w:rPr>
            </w:pPr>
          </w:p>
          <w:p w14:paraId="2CB30527" w14:textId="77777777" w:rsidR="005D0D36" w:rsidRDefault="005D0D36">
            <w:pPr>
              <w:jc w:val="both"/>
              <w:rPr>
                <w:rFonts w:ascii="Calibri" w:eastAsia="Calibri" w:hAnsi="Calibri" w:cs="Calibri"/>
                <w:color w:val="000000"/>
                <w:sz w:val="20"/>
                <w:szCs w:val="20"/>
              </w:rPr>
            </w:pPr>
          </w:p>
          <w:p w14:paraId="6AD97BD0" w14:textId="77777777" w:rsidR="005D0D36" w:rsidRDefault="005D0D36">
            <w:pPr>
              <w:jc w:val="both"/>
              <w:rPr>
                <w:rFonts w:ascii="Calibri" w:eastAsia="Calibri" w:hAnsi="Calibri" w:cs="Calibri"/>
                <w:color w:val="000000"/>
                <w:sz w:val="20"/>
                <w:szCs w:val="20"/>
              </w:rPr>
            </w:pPr>
          </w:p>
          <w:p w14:paraId="346FC1D1" w14:textId="77777777" w:rsidR="005D0D36" w:rsidRDefault="005D0D36">
            <w:pPr>
              <w:jc w:val="both"/>
              <w:rPr>
                <w:rFonts w:ascii="Calibri" w:eastAsia="Calibri" w:hAnsi="Calibri" w:cs="Calibri"/>
                <w:color w:val="000000"/>
                <w:sz w:val="20"/>
                <w:szCs w:val="20"/>
              </w:rPr>
            </w:pPr>
          </w:p>
          <w:p w14:paraId="3E6B2E17" w14:textId="77777777" w:rsidR="005D0D36" w:rsidRDefault="005D0D36">
            <w:pPr>
              <w:jc w:val="both"/>
              <w:rPr>
                <w:rFonts w:ascii="Calibri" w:eastAsia="Calibri" w:hAnsi="Calibri" w:cs="Calibri"/>
                <w:color w:val="000000"/>
                <w:sz w:val="20"/>
                <w:szCs w:val="20"/>
              </w:rPr>
            </w:pPr>
          </w:p>
          <w:p w14:paraId="30D406EB" w14:textId="77777777" w:rsidR="005D0D36" w:rsidRDefault="005D0D36">
            <w:pPr>
              <w:jc w:val="both"/>
              <w:rPr>
                <w:rFonts w:ascii="Calibri" w:eastAsia="Calibri" w:hAnsi="Calibri" w:cs="Calibri"/>
                <w:color w:val="000000"/>
                <w:sz w:val="20"/>
                <w:szCs w:val="20"/>
              </w:rPr>
            </w:pPr>
          </w:p>
          <w:p w14:paraId="511A21B0" w14:textId="77777777" w:rsidR="005D0D36" w:rsidRDefault="005D0D36">
            <w:pPr>
              <w:jc w:val="both"/>
              <w:rPr>
                <w:rFonts w:ascii="Calibri" w:eastAsia="Calibri" w:hAnsi="Calibri" w:cs="Calibri"/>
                <w:color w:val="000000"/>
                <w:sz w:val="20"/>
                <w:szCs w:val="20"/>
              </w:rPr>
            </w:pPr>
          </w:p>
          <w:p w14:paraId="728B3F3E" w14:textId="77777777" w:rsidR="005D0D36" w:rsidRDefault="005D0D36">
            <w:pPr>
              <w:jc w:val="both"/>
              <w:rPr>
                <w:rFonts w:ascii="Calibri" w:eastAsia="Calibri" w:hAnsi="Calibri" w:cs="Calibri"/>
                <w:color w:val="000000"/>
                <w:sz w:val="20"/>
                <w:szCs w:val="20"/>
              </w:rPr>
            </w:pPr>
          </w:p>
          <w:p w14:paraId="63061359" w14:textId="77777777" w:rsidR="005D0D36" w:rsidRDefault="005D0D36">
            <w:pPr>
              <w:jc w:val="both"/>
              <w:rPr>
                <w:rFonts w:ascii="Calibri" w:eastAsia="Calibri" w:hAnsi="Calibri" w:cs="Calibri"/>
                <w:color w:val="000000"/>
                <w:sz w:val="20"/>
                <w:szCs w:val="20"/>
              </w:rPr>
            </w:pPr>
          </w:p>
          <w:p w14:paraId="7B2137D6" w14:textId="77777777" w:rsidR="005D0D36" w:rsidRDefault="005D0D36">
            <w:pPr>
              <w:jc w:val="both"/>
              <w:rPr>
                <w:rFonts w:ascii="Calibri" w:eastAsia="Calibri" w:hAnsi="Calibri" w:cs="Calibri"/>
                <w:color w:val="000000"/>
                <w:sz w:val="20"/>
                <w:szCs w:val="20"/>
              </w:rPr>
            </w:pPr>
          </w:p>
          <w:p w14:paraId="44680C45" w14:textId="77777777" w:rsidR="005D0D36" w:rsidRDefault="005D0D36">
            <w:pPr>
              <w:jc w:val="both"/>
              <w:rPr>
                <w:rFonts w:ascii="Calibri" w:eastAsia="Calibri" w:hAnsi="Calibri" w:cs="Calibri"/>
                <w:color w:val="000000"/>
                <w:sz w:val="20"/>
                <w:szCs w:val="20"/>
              </w:rPr>
            </w:pPr>
          </w:p>
          <w:p w14:paraId="66AB92E6" w14:textId="77777777" w:rsidR="005D0D36" w:rsidRDefault="005D0D36">
            <w:pPr>
              <w:jc w:val="both"/>
              <w:rPr>
                <w:rFonts w:ascii="Calibri" w:eastAsia="Calibri" w:hAnsi="Calibri" w:cs="Calibri"/>
                <w:color w:val="000000"/>
                <w:sz w:val="20"/>
                <w:szCs w:val="20"/>
              </w:rPr>
            </w:pPr>
          </w:p>
          <w:p w14:paraId="5F2F679B" w14:textId="77777777" w:rsidR="005D0D36" w:rsidRDefault="005D0D36">
            <w:pPr>
              <w:jc w:val="both"/>
              <w:rPr>
                <w:rFonts w:ascii="Calibri" w:eastAsia="Calibri" w:hAnsi="Calibri" w:cs="Calibri"/>
                <w:color w:val="000000"/>
                <w:sz w:val="20"/>
                <w:szCs w:val="20"/>
              </w:rPr>
            </w:pPr>
          </w:p>
          <w:p w14:paraId="38A68E49" w14:textId="77777777" w:rsidR="005D0D36" w:rsidRDefault="005D0D36">
            <w:pPr>
              <w:jc w:val="both"/>
              <w:rPr>
                <w:rFonts w:ascii="Calibri" w:eastAsia="Calibri" w:hAnsi="Calibri" w:cs="Calibri"/>
                <w:color w:val="000000"/>
                <w:sz w:val="20"/>
                <w:szCs w:val="20"/>
              </w:rPr>
            </w:pPr>
          </w:p>
          <w:p w14:paraId="68AD4C5A" w14:textId="77777777" w:rsidR="005D0D36" w:rsidRDefault="005D0D36">
            <w:pPr>
              <w:jc w:val="both"/>
              <w:rPr>
                <w:rFonts w:ascii="Calibri" w:eastAsia="Calibri" w:hAnsi="Calibri" w:cs="Calibri"/>
                <w:color w:val="000000"/>
                <w:sz w:val="20"/>
                <w:szCs w:val="20"/>
              </w:rPr>
            </w:pPr>
          </w:p>
          <w:p w14:paraId="5B56FD9F" w14:textId="77777777" w:rsidR="005D0D36" w:rsidRDefault="005D0D36">
            <w:pPr>
              <w:jc w:val="both"/>
              <w:rPr>
                <w:rFonts w:ascii="Calibri" w:eastAsia="Calibri" w:hAnsi="Calibri" w:cs="Calibri"/>
                <w:color w:val="000000"/>
                <w:sz w:val="20"/>
                <w:szCs w:val="20"/>
              </w:rPr>
            </w:pPr>
          </w:p>
          <w:p w14:paraId="334CB04D" w14:textId="77777777" w:rsidR="005D0D36" w:rsidRDefault="005D0D36">
            <w:pPr>
              <w:jc w:val="both"/>
              <w:rPr>
                <w:rFonts w:ascii="Calibri" w:eastAsia="Calibri" w:hAnsi="Calibri" w:cs="Calibri"/>
                <w:color w:val="000000"/>
                <w:sz w:val="20"/>
                <w:szCs w:val="20"/>
              </w:rPr>
            </w:pPr>
          </w:p>
          <w:p w14:paraId="20145743" w14:textId="77777777" w:rsidR="005D0D36" w:rsidRDefault="005D0D36">
            <w:pPr>
              <w:jc w:val="both"/>
              <w:rPr>
                <w:rFonts w:ascii="Calibri" w:eastAsia="Calibri" w:hAnsi="Calibri" w:cs="Calibri"/>
                <w:color w:val="000000"/>
                <w:sz w:val="20"/>
                <w:szCs w:val="20"/>
              </w:rPr>
            </w:pPr>
          </w:p>
          <w:p w14:paraId="47645E49" w14:textId="77777777" w:rsidR="005D0D36" w:rsidRDefault="005D0D36">
            <w:pPr>
              <w:jc w:val="both"/>
              <w:rPr>
                <w:rFonts w:ascii="Calibri" w:eastAsia="Calibri" w:hAnsi="Calibri" w:cs="Calibri"/>
                <w:color w:val="000000"/>
                <w:sz w:val="20"/>
                <w:szCs w:val="20"/>
              </w:rPr>
            </w:pPr>
          </w:p>
          <w:p w14:paraId="7081F227" w14:textId="77777777" w:rsidR="005D0D36" w:rsidRDefault="005D0D36">
            <w:pPr>
              <w:jc w:val="both"/>
              <w:rPr>
                <w:rFonts w:ascii="Calibri" w:eastAsia="Calibri" w:hAnsi="Calibri" w:cs="Calibri"/>
                <w:color w:val="000000"/>
                <w:sz w:val="20"/>
                <w:szCs w:val="20"/>
              </w:rPr>
            </w:pPr>
          </w:p>
          <w:p w14:paraId="4433C7FD" w14:textId="77777777" w:rsidR="005D0D36" w:rsidRDefault="005D0D36">
            <w:pPr>
              <w:jc w:val="both"/>
              <w:rPr>
                <w:rFonts w:ascii="Calibri" w:eastAsia="Calibri" w:hAnsi="Calibri" w:cs="Calibri"/>
                <w:color w:val="000000"/>
                <w:sz w:val="20"/>
                <w:szCs w:val="20"/>
              </w:rPr>
            </w:pPr>
          </w:p>
          <w:p w14:paraId="118C1EA3" w14:textId="77777777" w:rsidR="005D0D36" w:rsidRDefault="005D0D36">
            <w:pPr>
              <w:jc w:val="both"/>
              <w:rPr>
                <w:rFonts w:ascii="Calibri" w:eastAsia="Calibri" w:hAnsi="Calibri" w:cs="Calibri"/>
                <w:color w:val="000000"/>
                <w:sz w:val="20"/>
                <w:szCs w:val="20"/>
              </w:rPr>
            </w:pPr>
          </w:p>
          <w:p w14:paraId="47801201" w14:textId="77777777" w:rsidR="005D0D36" w:rsidRDefault="005D0D36">
            <w:pPr>
              <w:jc w:val="both"/>
              <w:rPr>
                <w:rFonts w:ascii="Calibri" w:eastAsia="Calibri" w:hAnsi="Calibri" w:cs="Calibri"/>
                <w:color w:val="000000"/>
                <w:sz w:val="20"/>
                <w:szCs w:val="20"/>
              </w:rPr>
            </w:pPr>
          </w:p>
          <w:p w14:paraId="173F9272" w14:textId="77777777" w:rsidR="005D0D36" w:rsidRDefault="005D0D36">
            <w:pPr>
              <w:jc w:val="both"/>
              <w:rPr>
                <w:rFonts w:ascii="Calibri" w:eastAsia="Calibri" w:hAnsi="Calibri" w:cs="Calibri"/>
                <w:color w:val="000000"/>
                <w:sz w:val="20"/>
                <w:szCs w:val="20"/>
              </w:rPr>
            </w:pPr>
          </w:p>
          <w:p w14:paraId="7CE1F055" w14:textId="77777777" w:rsidR="005D0D36" w:rsidRDefault="005D0D36">
            <w:pPr>
              <w:jc w:val="both"/>
              <w:rPr>
                <w:rFonts w:ascii="Calibri" w:eastAsia="Calibri" w:hAnsi="Calibri" w:cs="Calibri"/>
                <w:color w:val="000000"/>
                <w:sz w:val="20"/>
                <w:szCs w:val="20"/>
              </w:rPr>
            </w:pPr>
          </w:p>
          <w:p w14:paraId="02CDF3AE" w14:textId="77777777" w:rsidR="005D0D36" w:rsidRDefault="005D0D36">
            <w:pPr>
              <w:jc w:val="both"/>
              <w:rPr>
                <w:rFonts w:ascii="Calibri" w:eastAsia="Calibri" w:hAnsi="Calibri" w:cs="Calibri"/>
                <w:color w:val="000000"/>
                <w:sz w:val="20"/>
                <w:szCs w:val="20"/>
              </w:rPr>
            </w:pPr>
          </w:p>
          <w:p w14:paraId="320A04FF" w14:textId="77777777" w:rsidR="005D0D36" w:rsidRDefault="005D0D36">
            <w:pPr>
              <w:jc w:val="both"/>
              <w:rPr>
                <w:rFonts w:ascii="Calibri" w:eastAsia="Calibri" w:hAnsi="Calibri" w:cs="Calibri"/>
                <w:color w:val="000000"/>
                <w:sz w:val="20"/>
                <w:szCs w:val="20"/>
              </w:rPr>
            </w:pPr>
          </w:p>
          <w:p w14:paraId="456E799D" w14:textId="77777777" w:rsidR="005D0D36" w:rsidRDefault="005D0D36">
            <w:pPr>
              <w:jc w:val="both"/>
              <w:rPr>
                <w:rFonts w:ascii="Calibri" w:eastAsia="Calibri" w:hAnsi="Calibri" w:cs="Calibri"/>
                <w:color w:val="000000"/>
                <w:sz w:val="20"/>
                <w:szCs w:val="20"/>
              </w:rPr>
            </w:pPr>
          </w:p>
          <w:p w14:paraId="3A3C57C0" w14:textId="77777777" w:rsidR="005D0D36" w:rsidRDefault="005D0D36">
            <w:pPr>
              <w:jc w:val="both"/>
              <w:rPr>
                <w:rFonts w:ascii="Calibri" w:eastAsia="Calibri" w:hAnsi="Calibri" w:cs="Calibri"/>
                <w:color w:val="000000"/>
                <w:sz w:val="20"/>
                <w:szCs w:val="20"/>
              </w:rPr>
            </w:pPr>
          </w:p>
          <w:p w14:paraId="37FF20D1" w14:textId="77777777" w:rsidR="005D0D36" w:rsidRDefault="005D0D36">
            <w:pPr>
              <w:jc w:val="both"/>
              <w:rPr>
                <w:rFonts w:ascii="Calibri" w:eastAsia="Calibri" w:hAnsi="Calibri" w:cs="Calibri"/>
                <w:color w:val="000000"/>
                <w:sz w:val="20"/>
                <w:szCs w:val="20"/>
              </w:rPr>
            </w:pPr>
          </w:p>
          <w:p w14:paraId="519AB104" w14:textId="77777777" w:rsidR="005D0D36" w:rsidRDefault="005D0D36">
            <w:pPr>
              <w:jc w:val="both"/>
              <w:rPr>
                <w:rFonts w:ascii="Calibri" w:eastAsia="Calibri" w:hAnsi="Calibri" w:cs="Calibri"/>
                <w:color w:val="000000"/>
                <w:sz w:val="20"/>
                <w:szCs w:val="20"/>
              </w:rPr>
            </w:pPr>
          </w:p>
          <w:p w14:paraId="3685BE0C" w14:textId="77777777" w:rsidR="005D0D36" w:rsidRDefault="005D0D36">
            <w:pPr>
              <w:jc w:val="both"/>
              <w:rPr>
                <w:rFonts w:ascii="Calibri" w:eastAsia="Calibri" w:hAnsi="Calibri" w:cs="Calibri"/>
                <w:color w:val="000000"/>
                <w:sz w:val="20"/>
                <w:szCs w:val="20"/>
              </w:rPr>
            </w:pPr>
          </w:p>
          <w:p w14:paraId="43D892CC" w14:textId="77777777" w:rsidR="005D0D36" w:rsidRDefault="005D0D36">
            <w:pPr>
              <w:jc w:val="both"/>
              <w:rPr>
                <w:rFonts w:ascii="Calibri" w:eastAsia="Calibri" w:hAnsi="Calibri" w:cs="Calibri"/>
                <w:color w:val="000000"/>
                <w:sz w:val="20"/>
                <w:szCs w:val="20"/>
              </w:rPr>
            </w:pPr>
          </w:p>
          <w:p w14:paraId="66847E0A" w14:textId="77777777" w:rsidR="005D0D36" w:rsidRDefault="005D0D36">
            <w:pPr>
              <w:jc w:val="both"/>
              <w:rPr>
                <w:rFonts w:ascii="Calibri" w:eastAsia="Calibri" w:hAnsi="Calibri" w:cs="Calibri"/>
                <w:color w:val="000000"/>
                <w:sz w:val="20"/>
                <w:szCs w:val="20"/>
              </w:rPr>
            </w:pPr>
          </w:p>
          <w:p w14:paraId="03E42EFC" w14:textId="77777777" w:rsidR="005D0D36" w:rsidRDefault="005D0D36">
            <w:pPr>
              <w:jc w:val="both"/>
              <w:rPr>
                <w:rFonts w:ascii="Calibri" w:eastAsia="Calibri" w:hAnsi="Calibri" w:cs="Calibri"/>
                <w:color w:val="000000"/>
                <w:sz w:val="20"/>
                <w:szCs w:val="20"/>
              </w:rPr>
            </w:pPr>
          </w:p>
          <w:p w14:paraId="63EB3BDB" w14:textId="77777777" w:rsidR="005D0D36" w:rsidRDefault="005D0D36">
            <w:pPr>
              <w:jc w:val="both"/>
              <w:rPr>
                <w:rFonts w:ascii="Calibri" w:eastAsia="Calibri" w:hAnsi="Calibri" w:cs="Calibri"/>
                <w:color w:val="000000"/>
                <w:sz w:val="20"/>
                <w:szCs w:val="20"/>
              </w:rPr>
            </w:pPr>
          </w:p>
          <w:p w14:paraId="5264373F" w14:textId="77777777" w:rsidR="005D0D36" w:rsidRDefault="005D0D36">
            <w:pPr>
              <w:jc w:val="both"/>
              <w:rPr>
                <w:rFonts w:ascii="Calibri" w:eastAsia="Calibri" w:hAnsi="Calibri" w:cs="Calibri"/>
                <w:color w:val="000000"/>
                <w:sz w:val="20"/>
                <w:szCs w:val="20"/>
              </w:rPr>
            </w:pPr>
          </w:p>
          <w:p w14:paraId="69A83AEF" w14:textId="77777777" w:rsidR="005D0D36" w:rsidRDefault="005D0D36">
            <w:pPr>
              <w:jc w:val="both"/>
              <w:rPr>
                <w:rFonts w:ascii="Calibri" w:eastAsia="Calibri" w:hAnsi="Calibri" w:cs="Calibri"/>
                <w:color w:val="000000"/>
                <w:sz w:val="20"/>
                <w:szCs w:val="20"/>
              </w:rPr>
            </w:pPr>
          </w:p>
          <w:p w14:paraId="75E9D4DD" w14:textId="77777777" w:rsidR="005D0D36" w:rsidRDefault="005D0D36">
            <w:pPr>
              <w:jc w:val="both"/>
              <w:rPr>
                <w:rFonts w:ascii="Calibri" w:eastAsia="Calibri" w:hAnsi="Calibri" w:cs="Calibri"/>
                <w:color w:val="000000"/>
                <w:sz w:val="20"/>
                <w:szCs w:val="20"/>
              </w:rPr>
            </w:pPr>
          </w:p>
          <w:p w14:paraId="26980DA9" w14:textId="77777777" w:rsidR="005D0D36" w:rsidRDefault="005D0D36">
            <w:pPr>
              <w:jc w:val="both"/>
              <w:rPr>
                <w:rFonts w:ascii="Calibri" w:eastAsia="Calibri" w:hAnsi="Calibri" w:cs="Calibri"/>
                <w:color w:val="000000"/>
                <w:sz w:val="20"/>
                <w:szCs w:val="20"/>
              </w:rPr>
            </w:pPr>
          </w:p>
          <w:p w14:paraId="3250CB1C"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C1, C5, C6, C8</w:t>
            </w:r>
          </w:p>
          <w:p w14:paraId="608CCC48" w14:textId="77777777" w:rsidR="005D0D36" w:rsidRDefault="005D0D36">
            <w:pPr>
              <w:jc w:val="both"/>
              <w:rPr>
                <w:rFonts w:ascii="Calibri" w:eastAsia="Calibri" w:hAnsi="Calibri" w:cs="Calibri"/>
                <w:color w:val="000000"/>
                <w:sz w:val="20"/>
                <w:szCs w:val="20"/>
              </w:rPr>
            </w:pPr>
          </w:p>
          <w:p w14:paraId="1485E191"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G1, G3, G4, G6,</w:t>
            </w:r>
          </w:p>
          <w:p w14:paraId="6F2B315E"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G</w:t>
            </w:r>
            <w:proofErr w:type="gramStart"/>
            <w:r>
              <w:rPr>
                <w:rFonts w:ascii="Calibri" w:eastAsia="Calibri" w:hAnsi="Calibri" w:cs="Calibri"/>
                <w:color w:val="000000"/>
                <w:sz w:val="20"/>
                <w:szCs w:val="20"/>
              </w:rPr>
              <w:t>7,  G</w:t>
            </w:r>
            <w:proofErr w:type="gramEnd"/>
            <w:r>
              <w:rPr>
                <w:rFonts w:ascii="Calibri" w:eastAsia="Calibri" w:hAnsi="Calibri" w:cs="Calibri"/>
                <w:color w:val="000000"/>
                <w:sz w:val="20"/>
                <w:szCs w:val="20"/>
              </w:rPr>
              <w:t>9, G12</w:t>
            </w:r>
          </w:p>
          <w:p w14:paraId="6711DE1B" w14:textId="77777777" w:rsidR="005D0D36" w:rsidRDefault="005D0D36">
            <w:pPr>
              <w:jc w:val="both"/>
              <w:rPr>
                <w:rFonts w:ascii="Calibri" w:eastAsia="Calibri" w:hAnsi="Calibri" w:cs="Calibri"/>
                <w:color w:val="000000"/>
                <w:sz w:val="20"/>
                <w:szCs w:val="20"/>
              </w:rPr>
            </w:pPr>
          </w:p>
          <w:p w14:paraId="33828E7F" w14:textId="77777777" w:rsidR="005D0D36"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I6, I7, I8, 19, I11</w:t>
            </w:r>
          </w:p>
          <w:p w14:paraId="32A16C10" w14:textId="77777777" w:rsidR="005D0D36" w:rsidRDefault="005D0D36">
            <w:pPr>
              <w:jc w:val="both"/>
              <w:rPr>
                <w:rFonts w:ascii="Calibri" w:eastAsia="Calibri" w:hAnsi="Calibri" w:cs="Calibri"/>
                <w:color w:val="000000"/>
                <w:sz w:val="20"/>
                <w:szCs w:val="20"/>
              </w:rPr>
            </w:pPr>
          </w:p>
          <w:p w14:paraId="75BB780D" w14:textId="77777777" w:rsidR="005D0D36" w:rsidRDefault="005D0D36">
            <w:pPr>
              <w:jc w:val="both"/>
              <w:rPr>
                <w:rFonts w:ascii="Calibri" w:eastAsia="Calibri" w:hAnsi="Calibri" w:cs="Calibri"/>
                <w:color w:val="000000"/>
                <w:sz w:val="20"/>
                <w:szCs w:val="20"/>
              </w:rPr>
            </w:pPr>
          </w:p>
          <w:p w14:paraId="33F98D8C" w14:textId="77777777" w:rsidR="005D0D36" w:rsidRDefault="005D0D36">
            <w:pPr>
              <w:jc w:val="both"/>
              <w:rPr>
                <w:rFonts w:ascii="Calibri" w:eastAsia="Calibri" w:hAnsi="Calibri" w:cs="Calibri"/>
                <w:color w:val="000000"/>
                <w:sz w:val="20"/>
                <w:szCs w:val="20"/>
              </w:rPr>
            </w:pPr>
          </w:p>
        </w:tc>
        <w:tc>
          <w:tcPr>
            <w:tcW w:w="1662" w:type="dxa"/>
            <w:shd w:val="clear" w:color="auto" w:fill="auto"/>
          </w:tcPr>
          <w:p w14:paraId="07B81366" w14:textId="77777777" w:rsidR="005D0D36" w:rsidRDefault="005D0D36">
            <w:pPr>
              <w:rPr>
                <w:rFonts w:ascii="Calibri" w:eastAsia="Calibri" w:hAnsi="Calibri" w:cs="Calibri"/>
                <w:color w:val="000000"/>
                <w:sz w:val="20"/>
                <w:szCs w:val="20"/>
              </w:rPr>
            </w:pPr>
          </w:p>
        </w:tc>
        <w:tc>
          <w:tcPr>
            <w:tcW w:w="2552" w:type="dxa"/>
            <w:shd w:val="clear" w:color="auto" w:fill="auto"/>
          </w:tcPr>
          <w:p w14:paraId="3BCCD3DF" w14:textId="77777777" w:rsidR="005D0D36" w:rsidRDefault="00000000">
            <w:pPr>
              <w:widowControl/>
              <w:jc w:val="both"/>
              <w:rPr>
                <w:rFonts w:ascii="Calibri" w:eastAsia="Calibri" w:hAnsi="Calibri" w:cs="Calibri"/>
                <w:color w:val="000000"/>
              </w:rPr>
            </w:pPr>
            <w:r>
              <w:rPr>
                <w:rFonts w:ascii="Calibri" w:eastAsia="Calibri" w:hAnsi="Calibri" w:cs="Calibri"/>
                <w:color w:val="000000"/>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BE8E51C" w14:textId="77777777" w:rsidR="005D0D36" w:rsidRDefault="00000000">
            <w:r>
              <w:t>Capire cosa si intende dicendo che la vita è inviolabile e sacra.</w:t>
            </w:r>
          </w:p>
          <w:p w14:paraId="70AA2781" w14:textId="77777777" w:rsidR="005D0D36" w:rsidRDefault="005D0D36"/>
          <w:p w14:paraId="4ABA72E1" w14:textId="77777777" w:rsidR="005D0D36" w:rsidRDefault="00000000">
            <w:r>
              <w:t xml:space="preserve">Comprendere le ragioni del </w:t>
            </w:r>
            <w:proofErr w:type="spellStart"/>
            <w:proofErr w:type="gramStart"/>
            <w:r>
              <w:t>rispetto,della</w:t>
            </w:r>
            <w:proofErr w:type="spellEnd"/>
            <w:proofErr w:type="gramEnd"/>
            <w:r>
              <w:t xml:space="preserve"> difesa e della conservazione della vita umana secondo la chiesa(rifiuto dell’aborto, eutanasia, dell’accanimento terapeutico, della pena di morte).</w:t>
            </w:r>
          </w:p>
          <w:p w14:paraId="6DD5F4AE" w14:textId="77777777" w:rsidR="005D0D36" w:rsidRDefault="005D0D36"/>
          <w:p w14:paraId="4418BA56" w14:textId="77777777" w:rsidR="005D0D36" w:rsidRDefault="00000000">
            <w:r>
              <w:t>Sapere che cosa è la bioetica e quali problemi affronta.</w:t>
            </w:r>
          </w:p>
          <w:p w14:paraId="03B14A4A" w14:textId="77777777" w:rsidR="005D0D36" w:rsidRDefault="005D0D36"/>
          <w:p w14:paraId="437BB294" w14:textId="77777777" w:rsidR="005D0D36" w:rsidRDefault="00000000">
            <w:r>
              <w:t xml:space="preserve">Conoscere la posizione della </w:t>
            </w:r>
          </w:p>
          <w:p w14:paraId="7B7EAC5B" w14:textId="77777777" w:rsidR="005D0D36" w:rsidRDefault="005D0D36"/>
          <w:p w14:paraId="45A72209" w14:textId="77777777" w:rsidR="005D0D36" w:rsidRDefault="00000000">
            <w:r>
              <w:t>Chiesa riguardo alla fecondazione assistita.</w:t>
            </w:r>
          </w:p>
          <w:p w14:paraId="37D17A3A" w14:textId="77777777" w:rsidR="005D0D36" w:rsidRDefault="005D0D36"/>
          <w:p w14:paraId="7A4ADD6E" w14:textId="77777777" w:rsidR="005D0D36" w:rsidRDefault="00000000">
            <w:r>
              <w:t xml:space="preserve">Cogliere e valorizzare la specificità dell’insegnamento </w:t>
            </w:r>
            <w:r>
              <w:lastRenderedPageBreak/>
              <w:t>cristiano sulla sofferenza, sulla morte, sulla malattia.</w:t>
            </w:r>
          </w:p>
          <w:p w14:paraId="251DC76A" w14:textId="77777777" w:rsidR="005D0D36" w:rsidRDefault="005D0D36"/>
          <w:p w14:paraId="0277EA21" w14:textId="77777777" w:rsidR="005D0D36" w:rsidRDefault="00000000">
            <w:r>
              <w:t>Comprendere che il dono della vita è un bene inestimabile e unico da valorizzare a livello individuale e comunitario.</w:t>
            </w:r>
          </w:p>
          <w:p w14:paraId="4D5DA571" w14:textId="77777777" w:rsidR="005D0D36" w:rsidRDefault="005D0D36"/>
          <w:p w14:paraId="1CA0B566" w14:textId="77777777" w:rsidR="005D0D36" w:rsidRDefault="00000000">
            <w:r>
              <w:t>Acquisire un atteggiamento di attenzione e solidarietà verso gli altri, soprattutto verso i più bisognosi.</w:t>
            </w:r>
          </w:p>
          <w:p w14:paraId="5C5BD043" w14:textId="77777777" w:rsidR="005D0D36" w:rsidRDefault="005D0D36"/>
          <w:p w14:paraId="49517BBF" w14:textId="77777777" w:rsidR="005D0D36" w:rsidRDefault="005D0D36"/>
          <w:p w14:paraId="56052D52" w14:textId="77777777" w:rsidR="005D0D36" w:rsidRDefault="005D0D36"/>
          <w:p w14:paraId="1FA881F3" w14:textId="77777777" w:rsidR="005D0D36" w:rsidRDefault="005D0D36"/>
          <w:p w14:paraId="1E8E14FB" w14:textId="77777777" w:rsidR="005D0D36" w:rsidRDefault="00000000">
            <w:r>
              <w:t>Conoscere la posizione cristiana riguardo all’essenzialità della dimensione sessuale e sessuata della persona. La moderna “ideologia del gender”</w:t>
            </w:r>
          </w:p>
          <w:p w14:paraId="4BC7A285" w14:textId="77777777" w:rsidR="005D0D36" w:rsidRDefault="005D0D36"/>
          <w:p w14:paraId="44B2B124" w14:textId="77777777" w:rsidR="005D0D36" w:rsidRDefault="00000000">
            <w:r>
              <w:lastRenderedPageBreak/>
              <w:t>Individuare le ragioni del matrimonio cristiano, il suo valore umano e teologico.</w:t>
            </w:r>
          </w:p>
          <w:p w14:paraId="16429057" w14:textId="77777777" w:rsidR="005D0D36" w:rsidRDefault="00000000">
            <w:r>
              <w:t>Essere consapevoli dell’importanza della famiglia a servizio della realizzazione della persona.</w:t>
            </w:r>
          </w:p>
          <w:p w14:paraId="12A8206A" w14:textId="77777777" w:rsidR="005D0D36" w:rsidRDefault="005D0D36"/>
          <w:p w14:paraId="56F04EEF" w14:textId="77777777" w:rsidR="005D0D36" w:rsidRDefault="00000000">
            <w:r>
              <w:t>Conoscere i diritti e doveri della famiglia riguardo alla procreazione e all’educazione dei figli.</w:t>
            </w:r>
          </w:p>
          <w:p w14:paraId="5C110B27" w14:textId="77777777" w:rsidR="005D0D36" w:rsidRDefault="005D0D36"/>
          <w:p w14:paraId="14E5B954" w14:textId="77777777" w:rsidR="005D0D36" w:rsidRDefault="00000000">
            <w:r>
              <w:t>Prendere in esame le ragioni morali riguardo al controllo delle nascite.</w:t>
            </w:r>
          </w:p>
          <w:p w14:paraId="4C037D0B" w14:textId="77777777" w:rsidR="005D0D36" w:rsidRDefault="005D0D36"/>
          <w:p w14:paraId="3CE0EB4F" w14:textId="77777777" w:rsidR="005D0D36" w:rsidRDefault="00000000">
            <w:r>
              <w:t>Individuare le caratteristiche e le ragioni che differenziano nuove forme di nuclei familiari.</w:t>
            </w:r>
          </w:p>
          <w:p w14:paraId="1BB00726" w14:textId="77777777" w:rsidR="005D0D36" w:rsidRDefault="005D0D36"/>
          <w:p w14:paraId="4B0F014A" w14:textId="77777777" w:rsidR="005D0D36" w:rsidRDefault="005D0D36"/>
          <w:p w14:paraId="19B14E79" w14:textId="77777777" w:rsidR="005D0D36" w:rsidRDefault="005D0D36"/>
          <w:p w14:paraId="421C4296" w14:textId="77777777" w:rsidR="005D0D36" w:rsidRDefault="005D0D36"/>
          <w:p w14:paraId="51334B09" w14:textId="77777777" w:rsidR="005D0D36" w:rsidRDefault="005D0D36"/>
          <w:p w14:paraId="37D26A3E" w14:textId="77777777" w:rsidR="005D0D36" w:rsidRDefault="005D0D36"/>
          <w:p w14:paraId="1E429B6D" w14:textId="77777777" w:rsidR="005D0D36" w:rsidRDefault="005D0D36"/>
          <w:p w14:paraId="7C516256" w14:textId="77777777" w:rsidR="005D0D36" w:rsidRDefault="005D0D36"/>
          <w:p w14:paraId="593670DB" w14:textId="77777777" w:rsidR="005D0D36" w:rsidRDefault="005D0D36"/>
          <w:p w14:paraId="189465E4" w14:textId="77777777" w:rsidR="005D0D36" w:rsidRDefault="005D0D36"/>
          <w:p w14:paraId="101597A0" w14:textId="77777777" w:rsidR="005D0D36" w:rsidRDefault="00000000">
            <w:r>
              <w:t>Conoscere il messaggio biblico sulla pace.</w:t>
            </w:r>
          </w:p>
          <w:p w14:paraId="276686A8" w14:textId="77777777" w:rsidR="005D0D36" w:rsidRDefault="005D0D36"/>
          <w:p w14:paraId="234890FB" w14:textId="77777777" w:rsidR="005D0D36" w:rsidRDefault="00000000">
            <w:r>
              <w:t>Riconoscere i valori evangelici di pace e non-violenza in rapporto al dovere morale della legittima difesa e della giustizia.</w:t>
            </w:r>
          </w:p>
          <w:p w14:paraId="31EEBEA2" w14:textId="77777777" w:rsidR="005D0D36" w:rsidRDefault="005D0D36"/>
          <w:p w14:paraId="2F141156" w14:textId="77777777" w:rsidR="005D0D36" w:rsidRDefault="00000000">
            <w:r>
              <w:t>Sapere quali sono le prospettive e le finalità, i limiti e le incoerenze della dottrina sulla “guerra giusta”.</w:t>
            </w:r>
          </w:p>
          <w:p w14:paraId="2FE9EAD5" w14:textId="77777777" w:rsidR="005D0D36" w:rsidRDefault="005D0D36"/>
          <w:p w14:paraId="3BE2B802" w14:textId="77777777" w:rsidR="005D0D36" w:rsidRDefault="00000000">
            <w:r>
              <w:t xml:space="preserve">Prendere visione della situazione attuale riguardo alla pace e alla guerra e l’evoluzione del </w:t>
            </w:r>
            <w:r>
              <w:lastRenderedPageBreak/>
              <w:t>recente Magistero.</w:t>
            </w:r>
          </w:p>
          <w:p w14:paraId="03B9FB46" w14:textId="77777777" w:rsidR="005D0D36" w:rsidRDefault="005D0D36"/>
          <w:p w14:paraId="10E9580B" w14:textId="77777777" w:rsidR="005D0D36" w:rsidRDefault="00000000">
            <w:r>
              <w:t>Riflettere sulla posizione di rifiuto della guerra e sulla necessità di costruire la pace attraverso nuovi modelli di rapporti interpersonali, economici, politici, internazionali.</w:t>
            </w:r>
          </w:p>
          <w:p w14:paraId="62E34688" w14:textId="77777777" w:rsidR="005D0D36" w:rsidRDefault="005D0D36"/>
          <w:p w14:paraId="4415B383" w14:textId="77777777" w:rsidR="005D0D36" w:rsidRDefault="00000000">
            <w:r>
              <w:t>Acquisire un’attenta sensibilità rispetto alla portata cosmica dei rischi attuali della guerra.</w:t>
            </w:r>
          </w:p>
          <w:p w14:paraId="0F9475D8" w14:textId="77777777" w:rsidR="005D0D36" w:rsidRDefault="005D0D36"/>
          <w:p w14:paraId="4D799D5C" w14:textId="77777777" w:rsidR="005D0D36" w:rsidRDefault="00000000">
            <w:r>
              <w:t>Imparare a fare scelte di solidarietà e pace in situazioni reali e quotidiane (anche in riferimento alla piaga dell’aborto, distruttore della pace)</w:t>
            </w:r>
          </w:p>
          <w:p w14:paraId="4D96AD9C" w14:textId="77777777" w:rsidR="005D0D36" w:rsidRDefault="005D0D36"/>
        </w:tc>
        <w:tc>
          <w:tcPr>
            <w:tcW w:w="1774" w:type="dxa"/>
            <w:tcBorders>
              <w:top w:val="single" w:sz="6" w:space="0" w:color="000000"/>
              <w:left w:val="single" w:sz="6" w:space="0" w:color="000000"/>
              <w:bottom w:val="single" w:sz="6" w:space="0" w:color="000000"/>
              <w:right w:val="single" w:sz="6" w:space="0" w:color="000000"/>
            </w:tcBorders>
            <w:shd w:val="clear" w:color="auto" w:fill="auto"/>
          </w:tcPr>
          <w:p w14:paraId="288F15B0" w14:textId="77777777" w:rsidR="005D0D36" w:rsidRDefault="00000000">
            <w:r>
              <w:lastRenderedPageBreak/>
              <w:t>Non basta “non uccidere”.</w:t>
            </w:r>
          </w:p>
          <w:p w14:paraId="143FB684" w14:textId="77777777" w:rsidR="005D0D36" w:rsidRDefault="005D0D36"/>
          <w:p w14:paraId="6B49948E" w14:textId="77777777" w:rsidR="005D0D36" w:rsidRDefault="00000000">
            <w:r>
              <w:t>Problemi di bioetica: la fecondazione artificiale.</w:t>
            </w:r>
          </w:p>
          <w:p w14:paraId="00D50B0B" w14:textId="77777777" w:rsidR="005D0D36" w:rsidRDefault="00000000">
            <w:r>
              <w:t>La sofferenza e la malattia.</w:t>
            </w:r>
          </w:p>
          <w:p w14:paraId="0815576D" w14:textId="77777777" w:rsidR="005D0D36" w:rsidRDefault="005D0D36"/>
          <w:p w14:paraId="35C7AD71" w14:textId="77777777" w:rsidR="005D0D36" w:rsidRDefault="00000000">
            <w:r>
              <w:t>Curare la malattia, salvaguardare la salute.</w:t>
            </w:r>
          </w:p>
          <w:p w14:paraId="485599E9" w14:textId="77777777" w:rsidR="005D0D36" w:rsidRDefault="005D0D36"/>
          <w:p w14:paraId="16FE5750" w14:textId="77777777" w:rsidR="005D0D36" w:rsidRDefault="00000000">
            <w:r>
              <w:t>La morte umana: l’eutanasia e l’accanimento terapeutico.</w:t>
            </w:r>
          </w:p>
          <w:p w14:paraId="36685F78" w14:textId="77777777" w:rsidR="005D0D36" w:rsidRDefault="00000000">
            <w:r>
              <w:t>La pena di morte.</w:t>
            </w:r>
          </w:p>
          <w:p w14:paraId="5D235C67" w14:textId="77777777" w:rsidR="005D0D36" w:rsidRDefault="005D0D36"/>
          <w:p w14:paraId="309CC525" w14:textId="77777777" w:rsidR="005D0D36" w:rsidRDefault="005D0D36"/>
          <w:p w14:paraId="0943DB3C" w14:textId="77777777" w:rsidR="005D0D36" w:rsidRDefault="005D0D36"/>
          <w:p w14:paraId="0B3E4885" w14:textId="77777777" w:rsidR="005D0D36" w:rsidRDefault="005D0D36"/>
          <w:p w14:paraId="6F70C0E0" w14:textId="77777777" w:rsidR="005D0D36" w:rsidRDefault="005D0D36"/>
          <w:p w14:paraId="53A431CF" w14:textId="77777777" w:rsidR="005D0D36" w:rsidRDefault="005D0D36"/>
          <w:p w14:paraId="5D17A358" w14:textId="77777777" w:rsidR="005D0D36" w:rsidRDefault="005D0D36"/>
          <w:p w14:paraId="6EE25C4E" w14:textId="77777777" w:rsidR="005D0D36" w:rsidRDefault="005D0D36"/>
          <w:p w14:paraId="7CFC0768" w14:textId="77777777" w:rsidR="005D0D36" w:rsidRDefault="005D0D36"/>
          <w:p w14:paraId="6BB51059" w14:textId="77777777" w:rsidR="005D0D36" w:rsidRDefault="005D0D36"/>
          <w:p w14:paraId="1C411202" w14:textId="77777777" w:rsidR="005D0D36" w:rsidRDefault="005D0D36"/>
          <w:p w14:paraId="075C8AF5" w14:textId="77777777" w:rsidR="005D0D36" w:rsidRDefault="005D0D36"/>
          <w:p w14:paraId="044B7D46" w14:textId="77777777" w:rsidR="005D0D36" w:rsidRDefault="005D0D36"/>
          <w:p w14:paraId="5F11969B" w14:textId="77777777" w:rsidR="005D0D36" w:rsidRDefault="005D0D36"/>
          <w:p w14:paraId="40CBB0A5" w14:textId="77777777" w:rsidR="005D0D36" w:rsidRDefault="005D0D36"/>
          <w:p w14:paraId="614478D7" w14:textId="77777777" w:rsidR="005D0D36" w:rsidRDefault="005D0D36"/>
          <w:p w14:paraId="1ADCB436" w14:textId="77777777" w:rsidR="005D0D36" w:rsidRDefault="005D0D36"/>
          <w:p w14:paraId="1FFA48DF" w14:textId="77777777" w:rsidR="005D0D36" w:rsidRDefault="005D0D36"/>
          <w:p w14:paraId="5FCA50E7" w14:textId="77777777" w:rsidR="005D0D36" w:rsidRDefault="005D0D36"/>
          <w:p w14:paraId="6F8E891A" w14:textId="77777777" w:rsidR="005D0D36" w:rsidRDefault="005D0D36"/>
          <w:p w14:paraId="4A2EACD2" w14:textId="77777777" w:rsidR="005D0D36" w:rsidRDefault="005D0D36"/>
          <w:p w14:paraId="7BA8D039" w14:textId="77777777" w:rsidR="005D0D36" w:rsidRDefault="005D0D36"/>
          <w:p w14:paraId="1649160B" w14:textId="77777777" w:rsidR="005D0D36" w:rsidRDefault="005D0D36"/>
          <w:p w14:paraId="0CDF56E0" w14:textId="77777777" w:rsidR="005D0D36" w:rsidRDefault="005D0D36"/>
          <w:p w14:paraId="6F148FA9" w14:textId="77777777" w:rsidR="005D0D36" w:rsidRDefault="005D0D36"/>
          <w:p w14:paraId="02D840C2" w14:textId="77777777" w:rsidR="005D0D36" w:rsidRDefault="005D0D36"/>
          <w:p w14:paraId="3D38F76B" w14:textId="77777777" w:rsidR="005D0D36" w:rsidRDefault="00000000">
            <w:r>
              <w:t>La sessualità dimensione fondamentale della persona umana.</w:t>
            </w:r>
          </w:p>
          <w:p w14:paraId="4D788C67" w14:textId="77777777" w:rsidR="005D0D36" w:rsidRDefault="005D0D36"/>
          <w:p w14:paraId="24AF35AB" w14:textId="77777777" w:rsidR="005D0D36" w:rsidRDefault="00000000">
            <w:r>
              <w:t>Identità sessuata e di “genere”. Chi siamo, a cosa serve il nostro corpo?</w:t>
            </w:r>
          </w:p>
          <w:p w14:paraId="70AAAA53" w14:textId="77777777" w:rsidR="005D0D36" w:rsidRDefault="005D0D36"/>
          <w:p w14:paraId="5E551DBF" w14:textId="77777777" w:rsidR="005D0D36" w:rsidRDefault="00000000">
            <w:r>
              <w:t>Sesso sicuro o vera sessualità?</w:t>
            </w:r>
          </w:p>
          <w:p w14:paraId="0263224D" w14:textId="77777777" w:rsidR="005D0D36" w:rsidRDefault="00000000">
            <w:r>
              <w:t>Imparare ad amare.</w:t>
            </w:r>
          </w:p>
          <w:p w14:paraId="30278564" w14:textId="77777777" w:rsidR="005D0D36" w:rsidRDefault="005D0D36"/>
          <w:p w14:paraId="7735279E" w14:textId="77777777" w:rsidR="005D0D36" w:rsidRDefault="00000000">
            <w:r>
              <w:t xml:space="preserve">La visione </w:t>
            </w:r>
            <w:r>
              <w:lastRenderedPageBreak/>
              <w:t>biblica della coppia umana.</w:t>
            </w:r>
          </w:p>
          <w:p w14:paraId="4D3DC485" w14:textId="77777777" w:rsidR="005D0D36" w:rsidRDefault="005D0D36"/>
          <w:p w14:paraId="55A9005A" w14:textId="77777777" w:rsidR="005D0D36" w:rsidRDefault="00000000">
            <w:r>
              <w:t>Il sacramento del matrimonio e la sua indissolubilità.</w:t>
            </w:r>
          </w:p>
          <w:p w14:paraId="4F7F54F6" w14:textId="77777777" w:rsidR="005D0D36" w:rsidRDefault="00000000">
            <w:r>
              <w:t xml:space="preserve">Spiegazione </w:t>
            </w:r>
            <w:proofErr w:type="gramStart"/>
            <w:r>
              <w:t>del canoni</w:t>
            </w:r>
            <w:proofErr w:type="gramEnd"/>
            <w:r>
              <w:t xml:space="preserve"> 1050, 1057.</w:t>
            </w:r>
          </w:p>
          <w:p w14:paraId="62EB3A28" w14:textId="77777777" w:rsidR="005D0D36" w:rsidRDefault="005D0D36"/>
          <w:p w14:paraId="7522F3BC" w14:textId="77777777" w:rsidR="005D0D36" w:rsidRDefault="00000000">
            <w:r>
              <w:t>Impedimenti, vizi di forma e di consenso secondo diritto canonico.</w:t>
            </w:r>
          </w:p>
          <w:p w14:paraId="58ED6004" w14:textId="77777777" w:rsidR="005D0D36" w:rsidRDefault="005D0D36"/>
          <w:p w14:paraId="258968E0" w14:textId="77777777" w:rsidR="005D0D36" w:rsidRDefault="00000000">
            <w:r>
              <w:t>Matrimonio, convivenza, unione di fatto.</w:t>
            </w:r>
          </w:p>
          <w:p w14:paraId="238910AD" w14:textId="77777777" w:rsidR="005D0D36" w:rsidRDefault="005D0D36"/>
          <w:p w14:paraId="5C517245" w14:textId="77777777" w:rsidR="005D0D36" w:rsidRDefault="00000000">
            <w:r>
              <w:t>L’apertura alla vita e l’educazione dei figli.</w:t>
            </w:r>
          </w:p>
          <w:p w14:paraId="3B99AE76" w14:textId="77777777" w:rsidR="005D0D36" w:rsidRDefault="005D0D36"/>
          <w:p w14:paraId="11C6C634" w14:textId="77777777" w:rsidR="005D0D36" w:rsidRDefault="00000000">
            <w:r>
              <w:t>Contraccezioni e metodi naturali.</w:t>
            </w:r>
          </w:p>
          <w:p w14:paraId="11AE6A7F" w14:textId="77777777" w:rsidR="005D0D36" w:rsidRDefault="005D0D36"/>
          <w:p w14:paraId="6B38470D" w14:textId="77777777" w:rsidR="005D0D36" w:rsidRDefault="00000000">
            <w:r>
              <w:t>Onora il padre e la madre.</w:t>
            </w:r>
          </w:p>
          <w:p w14:paraId="690AB169" w14:textId="77777777" w:rsidR="005D0D36" w:rsidRDefault="005D0D36"/>
          <w:p w14:paraId="5A44F45E" w14:textId="77777777" w:rsidR="005D0D36" w:rsidRDefault="00000000">
            <w:r>
              <w:t xml:space="preserve">Dialogo tra le </w:t>
            </w:r>
            <w:r>
              <w:lastRenderedPageBreak/>
              <w:t>generazioni nella famiglia.</w:t>
            </w:r>
          </w:p>
          <w:p w14:paraId="225F9138" w14:textId="77777777" w:rsidR="005D0D36" w:rsidRDefault="005D0D36"/>
          <w:p w14:paraId="4752C75E" w14:textId="77777777" w:rsidR="005D0D36" w:rsidRDefault="005D0D36"/>
          <w:p w14:paraId="4DB73990" w14:textId="77777777" w:rsidR="005D0D36" w:rsidRDefault="005D0D36"/>
          <w:p w14:paraId="0928300B" w14:textId="77777777" w:rsidR="005D0D36" w:rsidRDefault="005D0D36"/>
          <w:p w14:paraId="65C7CA98" w14:textId="77777777" w:rsidR="005D0D36" w:rsidRDefault="005D0D36"/>
          <w:p w14:paraId="3CB416B1" w14:textId="77777777" w:rsidR="005D0D36" w:rsidRDefault="00000000">
            <w:r>
              <w:t xml:space="preserve">Il messaggio biblico </w:t>
            </w:r>
            <w:proofErr w:type="gramStart"/>
            <w:r>
              <w:t>ed  evangelico</w:t>
            </w:r>
            <w:proofErr w:type="gramEnd"/>
            <w:r>
              <w:t xml:space="preserve"> della pace.</w:t>
            </w:r>
          </w:p>
          <w:p w14:paraId="63D7463C" w14:textId="77777777" w:rsidR="005D0D36" w:rsidRDefault="00000000">
            <w:r>
              <w:t>La legittima difesa e la guerra            giusta.</w:t>
            </w:r>
          </w:p>
          <w:p w14:paraId="54AE6601" w14:textId="77777777" w:rsidR="005D0D36" w:rsidRDefault="005D0D36"/>
          <w:p w14:paraId="418C1805" w14:textId="77777777" w:rsidR="005D0D36" w:rsidRDefault="005D0D36"/>
          <w:p w14:paraId="3682419F" w14:textId="77777777" w:rsidR="005D0D36" w:rsidRDefault="00000000">
            <w:r>
              <w:t>La dottrina cattolica nel XX secolo.</w:t>
            </w:r>
          </w:p>
          <w:p w14:paraId="3E1C4761" w14:textId="77777777" w:rsidR="005D0D36" w:rsidRDefault="005D0D36"/>
          <w:p w14:paraId="5DEB2D2D" w14:textId="77777777" w:rsidR="005D0D36" w:rsidRDefault="00000000">
            <w:r>
              <w:t>L’ecologia integrale di Papa Francesco.</w:t>
            </w:r>
          </w:p>
          <w:p w14:paraId="2231087E" w14:textId="77777777" w:rsidR="005D0D36" w:rsidRDefault="005D0D36"/>
          <w:p w14:paraId="4E1F87E3" w14:textId="77777777" w:rsidR="005D0D36" w:rsidRDefault="00000000">
            <w:r>
              <w:t xml:space="preserve">Il Concilio Vaticano </w:t>
            </w:r>
            <w:proofErr w:type="gramStart"/>
            <w:r>
              <w:t>II  Paolo</w:t>
            </w:r>
            <w:proofErr w:type="gramEnd"/>
            <w:r>
              <w:t xml:space="preserve"> VI, Giovanni Paolo II, Benedetto XVI, Papa Francesco</w:t>
            </w:r>
          </w:p>
          <w:p w14:paraId="2AACFF8F" w14:textId="77777777" w:rsidR="005D0D36" w:rsidRDefault="005D0D36"/>
          <w:p w14:paraId="49D4E099" w14:textId="77777777" w:rsidR="005D0D36" w:rsidRDefault="00000000">
            <w:r>
              <w:lastRenderedPageBreak/>
              <w:t>Le vie della pace.</w:t>
            </w:r>
          </w:p>
          <w:p w14:paraId="06B92AA6" w14:textId="77777777" w:rsidR="005D0D36" w:rsidRDefault="005D0D36"/>
        </w:tc>
        <w:tc>
          <w:tcPr>
            <w:tcW w:w="2328" w:type="dxa"/>
            <w:tcBorders>
              <w:top w:val="single" w:sz="6" w:space="0" w:color="000000"/>
              <w:left w:val="single" w:sz="6" w:space="0" w:color="000000"/>
              <w:bottom w:val="single" w:sz="6" w:space="0" w:color="000000"/>
              <w:right w:val="single" w:sz="6" w:space="0" w:color="000000"/>
            </w:tcBorders>
            <w:shd w:val="clear" w:color="auto" w:fill="auto"/>
          </w:tcPr>
          <w:p w14:paraId="08A5C659" w14:textId="77777777" w:rsidR="005D0D36" w:rsidRDefault="00000000">
            <w:r>
              <w:lastRenderedPageBreak/>
              <w:t>Rendere consapevole l’alunno di essere titolare di diritti ma anche di doveri per lo sviluppo qualitativo della convivenza con gli altri.</w:t>
            </w:r>
          </w:p>
          <w:p w14:paraId="5AB705F8" w14:textId="77777777" w:rsidR="005D0D36" w:rsidRDefault="00000000">
            <w:r>
              <w:t>Comprendere la complessità della realtà contemporanea e maturare uno spirito critico che ricerchi il meglio in senso più ampio.</w:t>
            </w:r>
          </w:p>
          <w:p w14:paraId="3A6CD96E" w14:textId="77777777" w:rsidR="005D0D36" w:rsidRDefault="005D0D36"/>
          <w:p w14:paraId="7CDE1EBC" w14:textId="77777777" w:rsidR="005D0D36" w:rsidRDefault="00000000">
            <w:r>
              <w:t xml:space="preserve">Acquisire una capacità di analisi </w:t>
            </w:r>
            <w:proofErr w:type="gramStart"/>
            <w:r>
              <w:t>della diverse</w:t>
            </w:r>
            <w:proofErr w:type="gramEnd"/>
            <w:r>
              <w:t xml:space="preserve"> problematiche etiche contemporanee e saper distinguere fra esse la posizione della Chiesa cattolica, e le sue motivazioni.</w:t>
            </w:r>
          </w:p>
          <w:p w14:paraId="704E00F7" w14:textId="77777777" w:rsidR="005D0D36" w:rsidRDefault="005D0D36"/>
          <w:p w14:paraId="7B87E881" w14:textId="77777777" w:rsidR="005D0D36" w:rsidRDefault="005D0D36"/>
          <w:p w14:paraId="27EFA8E8" w14:textId="77777777" w:rsidR="005D0D36" w:rsidRDefault="005D0D36"/>
          <w:p w14:paraId="302F927E" w14:textId="77777777" w:rsidR="005D0D36" w:rsidRDefault="005D0D36"/>
          <w:p w14:paraId="2C13A6D2" w14:textId="77777777" w:rsidR="005D0D36" w:rsidRDefault="005D0D36"/>
          <w:p w14:paraId="08F37EDD" w14:textId="77777777" w:rsidR="005D0D36" w:rsidRDefault="005D0D36"/>
          <w:p w14:paraId="00569D16" w14:textId="77777777" w:rsidR="005D0D36" w:rsidRDefault="005D0D36"/>
          <w:p w14:paraId="15D4FC55" w14:textId="77777777" w:rsidR="005D0D36" w:rsidRDefault="005D0D36"/>
          <w:p w14:paraId="26E10A38" w14:textId="77777777" w:rsidR="005D0D36" w:rsidRDefault="005D0D36"/>
          <w:p w14:paraId="2251D72D" w14:textId="77777777" w:rsidR="005D0D36" w:rsidRDefault="005D0D36"/>
          <w:p w14:paraId="38B89451" w14:textId="77777777" w:rsidR="005D0D36" w:rsidRDefault="005D0D36"/>
          <w:p w14:paraId="1C1EBF65" w14:textId="77777777" w:rsidR="005D0D36" w:rsidRDefault="005D0D36"/>
          <w:p w14:paraId="62A1429B" w14:textId="77777777" w:rsidR="005D0D36" w:rsidRDefault="005D0D36"/>
          <w:p w14:paraId="5F8527FF" w14:textId="77777777" w:rsidR="005D0D36" w:rsidRDefault="005D0D36"/>
          <w:p w14:paraId="125C4CDD" w14:textId="77777777" w:rsidR="005D0D36" w:rsidRDefault="00000000">
            <w:r>
              <w:t xml:space="preserve">Essere consapevoli della complessità della dimensione sessuale che non è fine a </w:t>
            </w:r>
            <w:proofErr w:type="gramStart"/>
            <w:r>
              <w:t>se</w:t>
            </w:r>
            <w:proofErr w:type="gramEnd"/>
            <w:r>
              <w:t xml:space="preserve"> stessa, ma alla propria donazione gratuita verso l’altro, alla formazione della famiglia come co-partecipazione al disegno di Dio riguardo alla creazione.  </w:t>
            </w:r>
          </w:p>
          <w:p w14:paraId="79FD6AFC" w14:textId="77777777" w:rsidR="005D0D36" w:rsidRDefault="005D0D36"/>
          <w:p w14:paraId="09FE484D" w14:textId="77777777" w:rsidR="005D0D36" w:rsidRDefault="005D0D36"/>
          <w:p w14:paraId="7B286419" w14:textId="77777777" w:rsidR="005D0D36" w:rsidRDefault="005D0D36"/>
          <w:p w14:paraId="579500C7" w14:textId="77777777" w:rsidR="005D0D36" w:rsidRDefault="005D0D36"/>
          <w:p w14:paraId="0A4BA923" w14:textId="77777777" w:rsidR="005D0D36" w:rsidRDefault="005D0D36"/>
          <w:p w14:paraId="13A46B33" w14:textId="77777777" w:rsidR="005D0D36" w:rsidRDefault="005D0D36"/>
          <w:p w14:paraId="25B141F2" w14:textId="77777777" w:rsidR="005D0D36" w:rsidRDefault="005D0D36"/>
          <w:p w14:paraId="1C3BA028" w14:textId="77777777" w:rsidR="005D0D36" w:rsidRDefault="005D0D36"/>
          <w:p w14:paraId="367BDDB2" w14:textId="77777777" w:rsidR="005D0D36" w:rsidRDefault="005D0D36"/>
          <w:p w14:paraId="48F4D439" w14:textId="77777777" w:rsidR="005D0D36" w:rsidRDefault="005D0D36"/>
          <w:p w14:paraId="737E7163" w14:textId="77777777" w:rsidR="005D0D36" w:rsidRDefault="005D0D36"/>
          <w:p w14:paraId="54D0C545" w14:textId="77777777" w:rsidR="005D0D36" w:rsidRDefault="005D0D36"/>
          <w:p w14:paraId="682CCDE4" w14:textId="77777777" w:rsidR="005D0D36" w:rsidRDefault="005D0D36"/>
          <w:p w14:paraId="19E39E43" w14:textId="77777777" w:rsidR="005D0D36" w:rsidRDefault="005D0D36"/>
          <w:p w14:paraId="4C3B4289" w14:textId="77777777" w:rsidR="005D0D36" w:rsidRDefault="005D0D36"/>
          <w:p w14:paraId="18746594" w14:textId="77777777" w:rsidR="005D0D36" w:rsidRDefault="005D0D36"/>
          <w:p w14:paraId="44699025" w14:textId="77777777" w:rsidR="005D0D36" w:rsidRDefault="005D0D36"/>
          <w:p w14:paraId="20CBA9D2" w14:textId="77777777" w:rsidR="005D0D36" w:rsidRDefault="005D0D36"/>
          <w:p w14:paraId="403E909E" w14:textId="77777777" w:rsidR="005D0D36" w:rsidRDefault="005D0D36"/>
          <w:p w14:paraId="3B3EC122" w14:textId="77777777" w:rsidR="005D0D36" w:rsidRDefault="005D0D36"/>
          <w:p w14:paraId="718416FB" w14:textId="77777777" w:rsidR="005D0D36" w:rsidRDefault="005D0D36"/>
          <w:p w14:paraId="73728F05" w14:textId="77777777" w:rsidR="005D0D36" w:rsidRDefault="005D0D36"/>
          <w:p w14:paraId="0CE5AC21" w14:textId="77777777" w:rsidR="005D0D36" w:rsidRDefault="005D0D36"/>
          <w:p w14:paraId="62092476" w14:textId="77777777" w:rsidR="005D0D36" w:rsidRDefault="005D0D36"/>
          <w:p w14:paraId="13C89EBB" w14:textId="77777777" w:rsidR="005D0D36" w:rsidRDefault="005D0D36"/>
          <w:p w14:paraId="127E39F0" w14:textId="77777777" w:rsidR="005D0D36" w:rsidRDefault="005D0D36"/>
          <w:p w14:paraId="0F81630A" w14:textId="77777777" w:rsidR="005D0D36" w:rsidRDefault="005D0D36"/>
          <w:p w14:paraId="71C1289B" w14:textId="77777777" w:rsidR="005D0D36" w:rsidRDefault="005D0D36"/>
          <w:p w14:paraId="1A3FC86F" w14:textId="77777777" w:rsidR="005D0D36" w:rsidRDefault="005D0D36"/>
          <w:p w14:paraId="1BF90333" w14:textId="77777777" w:rsidR="005D0D36" w:rsidRDefault="005D0D36"/>
          <w:p w14:paraId="3AFC69D5" w14:textId="77777777" w:rsidR="005D0D36" w:rsidRDefault="005D0D36"/>
          <w:p w14:paraId="0074F3F6" w14:textId="77777777" w:rsidR="005D0D36" w:rsidRDefault="005D0D36"/>
          <w:p w14:paraId="21BFE735" w14:textId="77777777" w:rsidR="005D0D36" w:rsidRDefault="005D0D36"/>
          <w:p w14:paraId="5A1590A1" w14:textId="77777777" w:rsidR="005D0D36" w:rsidRDefault="005D0D36"/>
          <w:p w14:paraId="085A548F" w14:textId="77777777" w:rsidR="005D0D36" w:rsidRDefault="005D0D36"/>
          <w:p w14:paraId="0C6AA880" w14:textId="77777777" w:rsidR="005D0D36" w:rsidRDefault="005D0D36"/>
          <w:p w14:paraId="72CEF2F7" w14:textId="77777777" w:rsidR="005D0D36" w:rsidRDefault="005D0D36"/>
          <w:p w14:paraId="084BDDFA" w14:textId="77777777" w:rsidR="005D0D36" w:rsidRDefault="005D0D36"/>
          <w:p w14:paraId="618F7731" w14:textId="77777777" w:rsidR="005D0D36" w:rsidRDefault="005D0D36"/>
          <w:p w14:paraId="57DC758E" w14:textId="77777777" w:rsidR="005D0D36" w:rsidRDefault="005D0D36"/>
          <w:p w14:paraId="3F96B1DC" w14:textId="77777777" w:rsidR="005D0D36" w:rsidRDefault="005D0D36"/>
          <w:p w14:paraId="133226A2" w14:textId="77777777" w:rsidR="005D0D36" w:rsidRDefault="005D0D36"/>
          <w:p w14:paraId="0600C2F0" w14:textId="77777777" w:rsidR="005D0D36" w:rsidRDefault="005D0D36"/>
          <w:p w14:paraId="6643197F" w14:textId="77777777" w:rsidR="005D0D36" w:rsidRDefault="005D0D36"/>
          <w:p w14:paraId="373612B3" w14:textId="77777777" w:rsidR="005D0D36" w:rsidRDefault="005D0D36"/>
          <w:p w14:paraId="307836A5" w14:textId="77777777" w:rsidR="005D0D36" w:rsidRDefault="005D0D36"/>
          <w:p w14:paraId="0ED514B6" w14:textId="77777777" w:rsidR="005D0D36" w:rsidRDefault="005D0D36"/>
          <w:p w14:paraId="1F884982" w14:textId="77777777" w:rsidR="005D0D36" w:rsidRDefault="005D0D36"/>
          <w:p w14:paraId="4A78CD54" w14:textId="77777777" w:rsidR="005D0D36" w:rsidRDefault="005D0D36"/>
          <w:p w14:paraId="1769E5D6" w14:textId="77777777" w:rsidR="005D0D36" w:rsidRDefault="005D0D36"/>
          <w:p w14:paraId="54A2FFCF" w14:textId="77777777" w:rsidR="005D0D36" w:rsidRDefault="005D0D36"/>
          <w:p w14:paraId="0C3C8377" w14:textId="77777777" w:rsidR="005D0D36" w:rsidRDefault="005D0D36"/>
          <w:p w14:paraId="088C28DA" w14:textId="77777777" w:rsidR="005D0D36" w:rsidRDefault="005D0D36"/>
          <w:p w14:paraId="0407E4A7" w14:textId="77777777" w:rsidR="005D0D36" w:rsidRDefault="005D0D36"/>
          <w:p w14:paraId="3DDB89A6" w14:textId="77777777" w:rsidR="005D0D36" w:rsidRDefault="005D0D36"/>
          <w:p w14:paraId="2A3C7AE0" w14:textId="77777777" w:rsidR="005D0D36" w:rsidRDefault="005D0D36"/>
          <w:p w14:paraId="6D42A77B" w14:textId="77777777" w:rsidR="005D0D36" w:rsidRDefault="005D0D36"/>
          <w:p w14:paraId="31201E28" w14:textId="77777777" w:rsidR="005D0D36" w:rsidRDefault="005D0D36"/>
          <w:p w14:paraId="3831C3C4" w14:textId="77777777" w:rsidR="005D0D36" w:rsidRDefault="005D0D36"/>
          <w:p w14:paraId="68300ADF" w14:textId="77777777" w:rsidR="005D0D36" w:rsidRDefault="00000000">
            <w:r>
              <w:t>Acquisire una coscienza chiara degli eventi oggettivi della storia della Chiesa del XX secolo e dei suoi riflessi nella storia sociale e politica contemporanea.</w:t>
            </w:r>
          </w:p>
          <w:p w14:paraId="161DF098" w14:textId="77777777" w:rsidR="005D0D36" w:rsidRDefault="005D0D36"/>
        </w:tc>
        <w:tc>
          <w:tcPr>
            <w:tcW w:w="1852" w:type="dxa"/>
            <w:tcBorders>
              <w:top w:val="single" w:sz="6" w:space="0" w:color="000000"/>
              <w:left w:val="single" w:sz="6" w:space="0" w:color="000000"/>
              <w:bottom w:val="single" w:sz="6" w:space="0" w:color="000000"/>
              <w:right w:val="single" w:sz="6" w:space="0" w:color="000000"/>
            </w:tcBorders>
            <w:shd w:val="clear" w:color="auto" w:fill="auto"/>
          </w:tcPr>
          <w:p w14:paraId="15A3BA0F" w14:textId="77777777" w:rsidR="005D0D36" w:rsidRDefault="00000000">
            <w:pPr>
              <w:widowContro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w:t>
            </w:r>
            <w:r>
              <w:rPr>
                <w:rFonts w:ascii="Times New Roman" w:eastAsia="Times New Roman" w:hAnsi="Times New Roman" w:cs="Times New Roman"/>
                <w:color w:val="000000"/>
                <w:sz w:val="22"/>
                <w:szCs w:val="22"/>
              </w:rPr>
              <w:br/>
            </w:r>
          </w:p>
          <w:p w14:paraId="452585D3" w14:textId="77777777" w:rsidR="005D0D36" w:rsidRDefault="005D0D36">
            <w:pPr>
              <w:widowControl/>
              <w:rPr>
                <w:rFonts w:ascii="Times New Roman" w:eastAsia="Times New Roman" w:hAnsi="Times New Roman" w:cs="Times New Roman"/>
                <w:b/>
                <w:color w:val="000000"/>
              </w:rPr>
            </w:pPr>
          </w:p>
          <w:p w14:paraId="4B8BC838" w14:textId="77777777" w:rsidR="005D0D36" w:rsidRDefault="00000000">
            <w:pPr>
              <w:rPr>
                <w:rFonts w:ascii="Times New Roman" w:eastAsia="Times New Roman" w:hAnsi="Times New Roman" w:cs="Times New Roman"/>
                <w:b/>
                <w:color w:val="000000"/>
              </w:rPr>
            </w:pPr>
            <w:r>
              <w:rPr>
                <w:rFonts w:ascii="Times New Roman" w:eastAsia="Times New Roman" w:hAnsi="Times New Roman" w:cs="Times New Roman"/>
                <w:sz w:val="22"/>
                <w:szCs w:val="22"/>
              </w:rPr>
              <w:br/>
            </w:r>
          </w:p>
          <w:p w14:paraId="4C8CDAA5" w14:textId="77777777" w:rsidR="005D0D36" w:rsidRDefault="005D0D36">
            <w:pPr>
              <w:rPr>
                <w:color w:val="000000"/>
                <w:sz w:val="22"/>
                <w:szCs w:val="22"/>
              </w:rPr>
            </w:pPr>
          </w:p>
          <w:p w14:paraId="52ACBEA9" w14:textId="77777777" w:rsidR="005D0D36" w:rsidRDefault="005D0D36">
            <w:pPr>
              <w:rPr>
                <w:rFonts w:ascii="Times New Roman" w:eastAsia="Times New Roman" w:hAnsi="Times New Roman" w:cs="Times New Roman"/>
              </w:rPr>
            </w:pPr>
          </w:p>
          <w:p w14:paraId="481B479D" w14:textId="77777777" w:rsidR="005D0D36" w:rsidRDefault="005D0D36">
            <w:pPr>
              <w:rPr>
                <w:rFonts w:ascii="Times New Roman" w:eastAsia="Times New Roman" w:hAnsi="Times New Roman" w:cs="Times New Roman"/>
              </w:rPr>
            </w:pPr>
          </w:p>
          <w:p w14:paraId="5997334A" w14:textId="77777777" w:rsidR="005D0D36" w:rsidRDefault="005D0D36">
            <w:pPr>
              <w:rPr>
                <w:rFonts w:ascii="Times New Roman" w:eastAsia="Times New Roman" w:hAnsi="Times New Roman" w:cs="Times New Roman"/>
              </w:rPr>
            </w:pPr>
          </w:p>
          <w:p w14:paraId="1897953F" w14:textId="77777777" w:rsidR="005D0D36" w:rsidRDefault="005D0D36">
            <w:pPr>
              <w:rPr>
                <w:rFonts w:ascii="Times New Roman" w:eastAsia="Times New Roman" w:hAnsi="Times New Roman" w:cs="Times New Roman"/>
              </w:rPr>
            </w:pPr>
          </w:p>
          <w:p w14:paraId="0A4552EE" w14:textId="77777777" w:rsidR="005D0D36" w:rsidRDefault="005D0D36">
            <w:pPr>
              <w:rPr>
                <w:rFonts w:ascii="Times New Roman" w:eastAsia="Times New Roman" w:hAnsi="Times New Roman" w:cs="Times New Roman"/>
              </w:rPr>
            </w:pPr>
          </w:p>
          <w:p w14:paraId="208B1B0D" w14:textId="77777777" w:rsidR="005D0D36" w:rsidRDefault="005D0D36">
            <w:pPr>
              <w:rPr>
                <w:rFonts w:ascii="Times New Roman" w:eastAsia="Times New Roman" w:hAnsi="Times New Roman" w:cs="Times New Roman"/>
              </w:rPr>
            </w:pPr>
          </w:p>
          <w:p w14:paraId="13998A1B" w14:textId="77777777" w:rsidR="005D0D36" w:rsidRDefault="005D0D36">
            <w:pPr>
              <w:rPr>
                <w:rFonts w:ascii="Times New Roman" w:eastAsia="Times New Roman" w:hAnsi="Times New Roman" w:cs="Times New Roman"/>
              </w:rPr>
            </w:pPr>
          </w:p>
          <w:p w14:paraId="0453F31F" w14:textId="77777777" w:rsidR="005D0D36" w:rsidRDefault="005D0D36">
            <w:pPr>
              <w:rPr>
                <w:rFonts w:ascii="Times New Roman" w:eastAsia="Times New Roman" w:hAnsi="Times New Roman" w:cs="Times New Roman"/>
              </w:rPr>
            </w:pPr>
          </w:p>
          <w:p w14:paraId="23A2A06A" w14:textId="77777777" w:rsidR="005D0D36" w:rsidRDefault="005D0D36">
            <w:pPr>
              <w:rPr>
                <w:rFonts w:ascii="Times New Roman" w:eastAsia="Times New Roman" w:hAnsi="Times New Roman" w:cs="Times New Roman"/>
              </w:rPr>
            </w:pPr>
          </w:p>
          <w:p w14:paraId="30F0C62B" w14:textId="77777777" w:rsidR="005D0D36" w:rsidRDefault="005D0D36">
            <w:pPr>
              <w:rPr>
                <w:rFonts w:ascii="Times New Roman" w:eastAsia="Times New Roman" w:hAnsi="Times New Roman" w:cs="Times New Roman"/>
              </w:rPr>
            </w:pPr>
          </w:p>
          <w:p w14:paraId="1FEF3A49" w14:textId="77777777" w:rsidR="005D0D36" w:rsidRDefault="005D0D36">
            <w:pPr>
              <w:rPr>
                <w:rFonts w:ascii="Times New Roman" w:eastAsia="Times New Roman" w:hAnsi="Times New Roman" w:cs="Times New Roman"/>
              </w:rPr>
            </w:pPr>
          </w:p>
          <w:p w14:paraId="379BD41E" w14:textId="77777777" w:rsidR="005D0D36" w:rsidRDefault="005D0D36">
            <w:pPr>
              <w:rPr>
                <w:rFonts w:ascii="Times New Roman" w:eastAsia="Times New Roman" w:hAnsi="Times New Roman" w:cs="Times New Roman"/>
              </w:rPr>
            </w:pPr>
          </w:p>
          <w:p w14:paraId="70255551" w14:textId="77777777" w:rsidR="005D0D36" w:rsidRDefault="005D0D36">
            <w:pPr>
              <w:rPr>
                <w:rFonts w:ascii="Times New Roman" w:eastAsia="Times New Roman" w:hAnsi="Times New Roman" w:cs="Times New Roman"/>
              </w:rPr>
            </w:pPr>
          </w:p>
          <w:p w14:paraId="6346FD22" w14:textId="77777777" w:rsidR="005D0D36" w:rsidRDefault="005D0D36">
            <w:pPr>
              <w:rPr>
                <w:rFonts w:ascii="Times New Roman" w:eastAsia="Times New Roman" w:hAnsi="Times New Roman" w:cs="Times New Roman"/>
              </w:rPr>
            </w:pPr>
          </w:p>
          <w:p w14:paraId="3569F32B" w14:textId="77777777" w:rsidR="005D0D36" w:rsidRDefault="005D0D36">
            <w:pPr>
              <w:rPr>
                <w:rFonts w:ascii="Times New Roman" w:eastAsia="Times New Roman" w:hAnsi="Times New Roman" w:cs="Times New Roman"/>
              </w:rPr>
            </w:pPr>
          </w:p>
          <w:p w14:paraId="3CA28F17" w14:textId="77777777" w:rsidR="005D0D36" w:rsidRDefault="005D0D36">
            <w:pPr>
              <w:rPr>
                <w:rFonts w:ascii="Times New Roman" w:eastAsia="Times New Roman" w:hAnsi="Times New Roman" w:cs="Times New Roman"/>
              </w:rPr>
            </w:pPr>
          </w:p>
          <w:p w14:paraId="4358305C" w14:textId="77777777" w:rsidR="005D0D36" w:rsidRDefault="005D0D36">
            <w:pPr>
              <w:rPr>
                <w:rFonts w:ascii="Times New Roman" w:eastAsia="Times New Roman" w:hAnsi="Times New Roman" w:cs="Times New Roman"/>
              </w:rPr>
            </w:pPr>
          </w:p>
          <w:p w14:paraId="29440C72" w14:textId="77777777" w:rsidR="005D0D36" w:rsidRDefault="005D0D36">
            <w:pPr>
              <w:rPr>
                <w:rFonts w:ascii="Times New Roman" w:eastAsia="Times New Roman" w:hAnsi="Times New Roman" w:cs="Times New Roman"/>
              </w:rPr>
            </w:pPr>
          </w:p>
          <w:p w14:paraId="329E2EC8" w14:textId="77777777" w:rsidR="005D0D36" w:rsidRDefault="005D0D36">
            <w:pPr>
              <w:rPr>
                <w:rFonts w:ascii="Times New Roman" w:eastAsia="Times New Roman" w:hAnsi="Times New Roman" w:cs="Times New Roman"/>
              </w:rPr>
            </w:pPr>
          </w:p>
          <w:p w14:paraId="79757F6D" w14:textId="77777777" w:rsidR="005D0D36" w:rsidRDefault="005D0D36">
            <w:pPr>
              <w:rPr>
                <w:rFonts w:ascii="Times New Roman" w:eastAsia="Times New Roman" w:hAnsi="Times New Roman" w:cs="Times New Roman"/>
              </w:rPr>
            </w:pPr>
          </w:p>
          <w:p w14:paraId="2BA67175" w14:textId="77777777" w:rsidR="005D0D36" w:rsidRDefault="005D0D36">
            <w:pPr>
              <w:rPr>
                <w:rFonts w:ascii="Times New Roman" w:eastAsia="Times New Roman" w:hAnsi="Times New Roman" w:cs="Times New Roman"/>
              </w:rPr>
            </w:pPr>
          </w:p>
          <w:p w14:paraId="2B5B6EE5" w14:textId="77777777" w:rsidR="005D0D36" w:rsidRDefault="005D0D36">
            <w:pPr>
              <w:rPr>
                <w:rFonts w:ascii="Times New Roman" w:eastAsia="Times New Roman" w:hAnsi="Times New Roman" w:cs="Times New Roman"/>
              </w:rPr>
            </w:pPr>
          </w:p>
          <w:p w14:paraId="6DBA156A" w14:textId="77777777" w:rsidR="005D0D36" w:rsidRDefault="005D0D36">
            <w:pPr>
              <w:rPr>
                <w:rFonts w:ascii="Times New Roman" w:eastAsia="Times New Roman" w:hAnsi="Times New Roman" w:cs="Times New Roman"/>
              </w:rPr>
            </w:pPr>
          </w:p>
          <w:p w14:paraId="16D475A0" w14:textId="77777777" w:rsidR="005D0D36" w:rsidRDefault="005D0D36">
            <w:pPr>
              <w:rPr>
                <w:rFonts w:ascii="Times New Roman" w:eastAsia="Times New Roman" w:hAnsi="Times New Roman" w:cs="Times New Roman"/>
              </w:rPr>
            </w:pPr>
          </w:p>
          <w:p w14:paraId="6FB1472D" w14:textId="77777777" w:rsidR="005D0D36" w:rsidRDefault="005D0D36">
            <w:pPr>
              <w:rPr>
                <w:rFonts w:ascii="Times New Roman" w:eastAsia="Times New Roman" w:hAnsi="Times New Roman" w:cs="Times New Roman"/>
              </w:rPr>
            </w:pPr>
          </w:p>
          <w:p w14:paraId="7F047132" w14:textId="77777777" w:rsidR="005D0D36" w:rsidRDefault="005D0D36">
            <w:pPr>
              <w:rPr>
                <w:rFonts w:ascii="Times New Roman" w:eastAsia="Times New Roman" w:hAnsi="Times New Roman" w:cs="Times New Roman"/>
              </w:rPr>
            </w:pPr>
          </w:p>
          <w:p w14:paraId="68778213" w14:textId="77777777" w:rsidR="005D0D36" w:rsidRDefault="005D0D36">
            <w:pPr>
              <w:rPr>
                <w:rFonts w:ascii="Times New Roman" w:eastAsia="Times New Roman" w:hAnsi="Times New Roman" w:cs="Times New Roman"/>
              </w:rPr>
            </w:pPr>
          </w:p>
          <w:p w14:paraId="4BC5F6EE" w14:textId="77777777" w:rsidR="005D0D36" w:rsidRDefault="005D0D36">
            <w:pPr>
              <w:rPr>
                <w:rFonts w:ascii="Times New Roman" w:eastAsia="Times New Roman" w:hAnsi="Times New Roman" w:cs="Times New Roman"/>
              </w:rPr>
            </w:pPr>
          </w:p>
          <w:p w14:paraId="049EF51C" w14:textId="77777777" w:rsidR="005D0D36" w:rsidRDefault="005D0D36">
            <w:pPr>
              <w:rPr>
                <w:rFonts w:ascii="Times New Roman" w:eastAsia="Times New Roman" w:hAnsi="Times New Roman" w:cs="Times New Roman"/>
              </w:rPr>
            </w:pPr>
          </w:p>
          <w:p w14:paraId="612DF52F" w14:textId="77777777" w:rsidR="005D0D36" w:rsidRDefault="005D0D36">
            <w:pPr>
              <w:rPr>
                <w:rFonts w:ascii="Times New Roman" w:eastAsia="Times New Roman" w:hAnsi="Times New Roman" w:cs="Times New Roman"/>
              </w:rPr>
            </w:pPr>
          </w:p>
          <w:p w14:paraId="3B23E6E3" w14:textId="77777777" w:rsidR="005D0D36" w:rsidRDefault="005D0D36">
            <w:pPr>
              <w:rPr>
                <w:rFonts w:ascii="Times New Roman" w:eastAsia="Times New Roman" w:hAnsi="Times New Roman" w:cs="Times New Roman"/>
              </w:rPr>
            </w:pPr>
          </w:p>
          <w:p w14:paraId="6B5D71FF" w14:textId="77777777" w:rsidR="005D0D36" w:rsidRDefault="00000000">
            <w:pPr>
              <w:rPr>
                <w:rFonts w:ascii="Times New Roman" w:eastAsia="Times New Roman" w:hAnsi="Times New Roman" w:cs="Times New Roman"/>
              </w:rPr>
            </w:pPr>
            <w:r>
              <w:rPr>
                <w:rFonts w:ascii="Times New Roman" w:eastAsia="Times New Roman" w:hAnsi="Times New Roman" w:cs="Times New Roman"/>
              </w:rPr>
              <w:t>Uda di istituto</w:t>
            </w:r>
          </w:p>
          <w:p w14:paraId="7AEB342D" w14:textId="77777777" w:rsidR="005D0D36" w:rsidRDefault="00000000">
            <w:pPr>
              <w:rPr>
                <w:rFonts w:ascii="Times New Roman" w:eastAsia="Times New Roman" w:hAnsi="Times New Roman" w:cs="Times New Roman"/>
              </w:rPr>
            </w:pPr>
            <w:r>
              <w:rPr>
                <w:rFonts w:ascii="Times New Roman" w:eastAsia="Times New Roman" w:hAnsi="Times New Roman" w:cs="Times New Roman"/>
              </w:rPr>
              <w:t xml:space="preserve">II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14:paraId="2C3D9BF5" w14:textId="77777777" w:rsidR="005D0D36" w:rsidRDefault="005D0D36">
            <w:pPr>
              <w:rPr>
                <w:rFonts w:ascii="Times New Roman" w:eastAsia="Times New Roman" w:hAnsi="Times New Roman" w:cs="Times New Roman"/>
              </w:rPr>
            </w:pPr>
          </w:p>
          <w:p w14:paraId="5294D859" w14:textId="77777777" w:rsidR="005D0D36" w:rsidRDefault="00000000">
            <w:pPr>
              <w:rPr>
                <w:rFonts w:ascii="Times New Roman" w:eastAsia="Times New Roman" w:hAnsi="Times New Roman" w:cs="Times New Roman"/>
              </w:rPr>
            </w:pPr>
            <w:r>
              <w:rPr>
                <w:rFonts w:ascii="Times New Roman" w:eastAsia="Times New Roman" w:hAnsi="Times New Roman" w:cs="Times New Roman"/>
              </w:rPr>
              <w:t>Il pianeta, la nostra casa: cittadini consapevoli e consumatori responsabili.</w:t>
            </w:r>
          </w:p>
          <w:p w14:paraId="333CC013" w14:textId="77777777" w:rsidR="005D0D36" w:rsidRDefault="005D0D36">
            <w:pPr>
              <w:rPr>
                <w:rFonts w:ascii="Times New Roman" w:eastAsia="Times New Roman" w:hAnsi="Times New Roman" w:cs="Times New Roman"/>
              </w:rPr>
            </w:pPr>
          </w:p>
          <w:p w14:paraId="3CA16867" w14:textId="77777777" w:rsidR="005D0D36" w:rsidRDefault="005D0D36">
            <w:pPr>
              <w:rPr>
                <w:rFonts w:ascii="Times New Roman" w:eastAsia="Times New Roman" w:hAnsi="Times New Roman" w:cs="Times New Roman"/>
              </w:rPr>
            </w:pPr>
          </w:p>
          <w:p w14:paraId="172F068C" w14:textId="77777777" w:rsidR="005D0D36" w:rsidRDefault="005D0D36">
            <w:pPr>
              <w:rPr>
                <w:rFonts w:ascii="Times New Roman" w:eastAsia="Times New Roman" w:hAnsi="Times New Roman" w:cs="Times New Roman"/>
              </w:rPr>
            </w:pPr>
          </w:p>
          <w:p w14:paraId="021AD525" w14:textId="77777777" w:rsidR="005D0D36" w:rsidRDefault="005D0D36">
            <w:pPr>
              <w:rPr>
                <w:rFonts w:ascii="Times New Roman" w:eastAsia="Times New Roman" w:hAnsi="Times New Roman" w:cs="Times New Roman"/>
              </w:rPr>
            </w:pPr>
          </w:p>
          <w:p w14:paraId="5A6FAD54" w14:textId="77777777" w:rsidR="005D0D36" w:rsidRDefault="005D0D36">
            <w:pPr>
              <w:rPr>
                <w:rFonts w:ascii="Times New Roman" w:eastAsia="Times New Roman" w:hAnsi="Times New Roman" w:cs="Times New Roman"/>
              </w:rPr>
            </w:pPr>
          </w:p>
          <w:p w14:paraId="095954E6" w14:textId="77777777" w:rsidR="005D0D36" w:rsidRDefault="005D0D36">
            <w:pPr>
              <w:rPr>
                <w:rFonts w:ascii="Times New Roman" w:eastAsia="Times New Roman" w:hAnsi="Times New Roman" w:cs="Times New Roman"/>
              </w:rPr>
            </w:pPr>
          </w:p>
          <w:p w14:paraId="431ABCD1" w14:textId="77777777" w:rsidR="005D0D36" w:rsidRDefault="005D0D36">
            <w:pPr>
              <w:rPr>
                <w:rFonts w:ascii="Times New Roman" w:eastAsia="Times New Roman" w:hAnsi="Times New Roman" w:cs="Times New Roman"/>
              </w:rPr>
            </w:pPr>
          </w:p>
          <w:p w14:paraId="73CA7FC7" w14:textId="77777777" w:rsidR="005D0D36" w:rsidRDefault="005D0D36">
            <w:pPr>
              <w:rPr>
                <w:rFonts w:ascii="Times New Roman" w:eastAsia="Times New Roman" w:hAnsi="Times New Roman" w:cs="Times New Roman"/>
              </w:rPr>
            </w:pPr>
          </w:p>
          <w:p w14:paraId="3A94FE0A" w14:textId="77777777" w:rsidR="005D0D36" w:rsidRDefault="005D0D36">
            <w:pPr>
              <w:rPr>
                <w:rFonts w:ascii="Times New Roman" w:eastAsia="Times New Roman" w:hAnsi="Times New Roman" w:cs="Times New Roman"/>
              </w:rPr>
            </w:pPr>
          </w:p>
          <w:p w14:paraId="00E28C25" w14:textId="77777777" w:rsidR="005D0D36" w:rsidRDefault="005D0D36">
            <w:pPr>
              <w:rPr>
                <w:rFonts w:ascii="Times New Roman" w:eastAsia="Times New Roman" w:hAnsi="Times New Roman" w:cs="Times New Roman"/>
              </w:rPr>
            </w:pPr>
          </w:p>
          <w:p w14:paraId="0E271800" w14:textId="77777777" w:rsidR="005D0D36" w:rsidRDefault="005D0D36">
            <w:pPr>
              <w:rPr>
                <w:rFonts w:ascii="Times New Roman" w:eastAsia="Times New Roman" w:hAnsi="Times New Roman" w:cs="Times New Roman"/>
              </w:rPr>
            </w:pPr>
          </w:p>
          <w:p w14:paraId="0CD06017" w14:textId="77777777" w:rsidR="005D0D36" w:rsidRDefault="005D0D36">
            <w:pPr>
              <w:rPr>
                <w:rFonts w:ascii="Times New Roman" w:eastAsia="Times New Roman" w:hAnsi="Times New Roman" w:cs="Times New Roman"/>
              </w:rPr>
            </w:pPr>
          </w:p>
          <w:p w14:paraId="31031827" w14:textId="77777777" w:rsidR="005D0D36" w:rsidRDefault="005D0D36">
            <w:pPr>
              <w:rPr>
                <w:rFonts w:ascii="Times New Roman" w:eastAsia="Times New Roman" w:hAnsi="Times New Roman" w:cs="Times New Roman"/>
              </w:rPr>
            </w:pPr>
          </w:p>
          <w:p w14:paraId="5EC25E6E" w14:textId="77777777" w:rsidR="005D0D36" w:rsidRDefault="005D0D36">
            <w:pPr>
              <w:rPr>
                <w:rFonts w:ascii="Times New Roman" w:eastAsia="Times New Roman" w:hAnsi="Times New Roman" w:cs="Times New Roman"/>
              </w:rPr>
            </w:pPr>
          </w:p>
          <w:p w14:paraId="61AD8461" w14:textId="77777777" w:rsidR="005D0D36" w:rsidRDefault="005D0D36">
            <w:pPr>
              <w:rPr>
                <w:rFonts w:ascii="Times New Roman" w:eastAsia="Times New Roman" w:hAnsi="Times New Roman" w:cs="Times New Roman"/>
              </w:rPr>
            </w:pPr>
          </w:p>
          <w:p w14:paraId="58BC5A4C" w14:textId="77777777" w:rsidR="005D0D36" w:rsidRDefault="005D0D36">
            <w:pPr>
              <w:rPr>
                <w:rFonts w:ascii="Times New Roman" w:eastAsia="Times New Roman" w:hAnsi="Times New Roman" w:cs="Times New Roman"/>
              </w:rPr>
            </w:pPr>
          </w:p>
          <w:p w14:paraId="4CE10660" w14:textId="77777777" w:rsidR="005D0D36" w:rsidRDefault="005D0D36">
            <w:pPr>
              <w:rPr>
                <w:rFonts w:ascii="Times New Roman" w:eastAsia="Times New Roman" w:hAnsi="Times New Roman" w:cs="Times New Roman"/>
              </w:rPr>
            </w:pPr>
          </w:p>
          <w:p w14:paraId="6FBE78DF" w14:textId="77777777" w:rsidR="005D0D36" w:rsidRDefault="005D0D36">
            <w:pPr>
              <w:rPr>
                <w:rFonts w:ascii="Times New Roman" w:eastAsia="Times New Roman" w:hAnsi="Times New Roman" w:cs="Times New Roman"/>
              </w:rPr>
            </w:pPr>
          </w:p>
          <w:p w14:paraId="793007B5" w14:textId="77777777" w:rsidR="005D0D36" w:rsidRDefault="005D0D36">
            <w:pPr>
              <w:rPr>
                <w:rFonts w:ascii="Times New Roman" w:eastAsia="Times New Roman" w:hAnsi="Times New Roman" w:cs="Times New Roman"/>
              </w:rPr>
            </w:pPr>
          </w:p>
          <w:p w14:paraId="42A49EF8" w14:textId="77777777" w:rsidR="005D0D36" w:rsidRDefault="005D0D36">
            <w:pPr>
              <w:rPr>
                <w:rFonts w:ascii="Times New Roman" w:eastAsia="Times New Roman" w:hAnsi="Times New Roman" w:cs="Times New Roman"/>
              </w:rPr>
            </w:pPr>
          </w:p>
          <w:p w14:paraId="40735F71" w14:textId="77777777" w:rsidR="005D0D36" w:rsidRDefault="005D0D36">
            <w:pPr>
              <w:rPr>
                <w:rFonts w:ascii="Times New Roman" w:eastAsia="Times New Roman" w:hAnsi="Times New Roman" w:cs="Times New Roman"/>
              </w:rPr>
            </w:pPr>
          </w:p>
          <w:p w14:paraId="2521599B" w14:textId="77777777" w:rsidR="005D0D36" w:rsidRDefault="005D0D36">
            <w:pPr>
              <w:rPr>
                <w:rFonts w:ascii="Times New Roman" w:eastAsia="Times New Roman" w:hAnsi="Times New Roman" w:cs="Times New Roman"/>
              </w:rPr>
            </w:pPr>
          </w:p>
          <w:p w14:paraId="0B7743D6" w14:textId="77777777" w:rsidR="005D0D36" w:rsidRDefault="005D0D36">
            <w:pPr>
              <w:rPr>
                <w:rFonts w:ascii="Times New Roman" w:eastAsia="Times New Roman" w:hAnsi="Times New Roman" w:cs="Times New Roman"/>
              </w:rPr>
            </w:pPr>
          </w:p>
          <w:p w14:paraId="797228E1" w14:textId="77777777" w:rsidR="005D0D36" w:rsidRDefault="005D0D36">
            <w:pPr>
              <w:rPr>
                <w:rFonts w:ascii="Times New Roman" w:eastAsia="Times New Roman" w:hAnsi="Times New Roman" w:cs="Times New Roman"/>
              </w:rPr>
            </w:pPr>
          </w:p>
          <w:p w14:paraId="2B972C29" w14:textId="77777777" w:rsidR="005D0D36" w:rsidRDefault="005D0D36">
            <w:pPr>
              <w:rPr>
                <w:rFonts w:ascii="Times New Roman" w:eastAsia="Times New Roman" w:hAnsi="Times New Roman" w:cs="Times New Roman"/>
              </w:rPr>
            </w:pPr>
          </w:p>
          <w:p w14:paraId="6185F470" w14:textId="77777777" w:rsidR="005D0D36" w:rsidRDefault="005D0D36">
            <w:pPr>
              <w:rPr>
                <w:rFonts w:ascii="Times New Roman" w:eastAsia="Times New Roman" w:hAnsi="Times New Roman" w:cs="Times New Roman"/>
              </w:rPr>
            </w:pPr>
          </w:p>
          <w:p w14:paraId="6AFF5AD4" w14:textId="77777777" w:rsidR="005D0D36" w:rsidRDefault="005D0D36">
            <w:pPr>
              <w:rPr>
                <w:rFonts w:ascii="Times New Roman" w:eastAsia="Times New Roman" w:hAnsi="Times New Roman" w:cs="Times New Roman"/>
              </w:rPr>
            </w:pPr>
          </w:p>
          <w:p w14:paraId="614C77AA" w14:textId="77777777" w:rsidR="005D0D36" w:rsidRDefault="005D0D36">
            <w:pPr>
              <w:rPr>
                <w:rFonts w:ascii="Times New Roman" w:eastAsia="Times New Roman" w:hAnsi="Times New Roman" w:cs="Times New Roman"/>
              </w:rPr>
            </w:pPr>
          </w:p>
          <w:p w14:paraId="4D97B050" w14:textId="77777777" w:rsidR="005D0D36" w:rsidRDefault="005D0D36">
            <w:pPr>
              <w:rPr>
                <w:rFonts w:ascii="Times New Roman" w:eastAsia="Times New Roman" w:hAnsi="Times New Roman" w:cs="Times New Roman"/>
              </w:rPr>
            </w:pPr>
          </w:p>
          <w:p w14:paraId="4F53DB0E" w14:textId="77777777" w:rsidR="005D0D36" w:rsidRDefault="005D0D36">
            <w:pPr>
              <w:rPr>
                <w:rFonts w:ascii="Times New Roman" w:eastAsia="Times New Roman" w:hAnsi="Times New Roman" w:cs="Times New Roman"/>
              </w:rPr>
            </w:pPr>
          </w:p>
          <w:p w14:paraId="5F079ACD" w14:textId="77777777" w:rsidR="005D0D36" w:rsidRDefault="005D0D36">
            <w:pPr>
              <w:rPr>
                <w:rFonts w:ascii="Times New Roman" w:eastAsia="Times New Roman" w:hAnsi="Times New Roman" w:cs="Times New Roman"/>
              </w:rPr>
            </w:pPr>
          </w:p>
          <w:p w14:paraId="41CA87D5" w14:textId="77777777" w:rsidR="005D0D36" w:rsidRDefault="005D0D36">
            <w:pPr>
              <w:rPr>
                <w:rFonts w:ascii="Times New Roman" w:eastAsia="Times New Roman" w:hAnsi="Times New Roman" w:cs="Times New Roman"/>
              </w:rPr>
            </w:pPr>
          </w:p>
          <w:p w14:paraId="11C9DCA9" w14:textId="77777777" w:rsidR="005D0D36" w:rsidRDefault="005D0D36">
            <w:pPr>
              <w:rPr>
                <w:rFonts w:ascii="Times New Roman" w:eastAsia="Times New Roman" w:hAnsi="Times New Roman" w:cs="Times New Roman"/>
              </w:rPr>
            </w:pPr>
          </w:p>
          <w:p w14:paraId="0822F08D" w14:textId="77777777" w:rsidR="005D0D36" w:rsidRDefault="005D0D36">
            <w:pPr>
              <w:rPr>
                <w:rFonts w:ascii="Times New Roman" w:eastAsia="Times New Roman" w:hAnsi="Times New Roman" w:cs="Times New Roman"/>
              </w:rPr>
            </w:pPr>
          </w:p>
          <w:p w14:paraId="3F730AB1" w14:textId="77777777" w:rsidR="005D0D36" w:rsidRDefault="005D0D36">
            <w:pPr>
              <w:rPr>
                <w:rFonts w:ascii="Times New Roman" w:eastAsia="Times New Roman" w:hAnsi="Times New Roman" w:cs="Times New Roman"/>
              </w:rPr>
            </w:pPr>
          </w:p>
          <w:p w14:paraId="3B6E0E5B" w14:textId="77777777" w:rsidR="005D0D36" w:rsidRDefault="005D0D36">
            <w:pPr>
              <w:rPr>
                <w:rFonts w:ascii="Times New Roman" w:eastAsia="Times New Roman" w:hAnsi="Times New Roman" w:cs="Times New Roman"/>
              </w:rPr>
            </w:pPr>
          </w:p>
          <w:p w14:paraId="08297BAC" w14:textId="77777777" w:rsidR="005D0D36" w:rsidRDefault="005D0D36">
            <w:pPr>
              <w:rPr>
                <w:rFonts w:ascii="Times New Roman" w:eastAsia="Times New Roman" w:hAnsi="Times New Roman" w:cs="Times New Roman"/>
              </w:rPr>
            </w:pPr>
          </w:p>
          <w:p w14:paraId="3A7A3B51" w14:textId="77777777" w:rsidR="005D0D36" w:rsidRDefault="005D0D36">
            <w:pPr>
              <w:rPr>
                <w:rFonts w:ascii="Times New Roman" w:eastAsia="Times New Roman" w:hAnsi="Times New Roman" w:cs="Times New Roman"/>
              </w:rPr>
            </w:pPr>
          </w:p>
          <w:p w14:paraId="7E42775A" w14:textId="77777777" w:rsidR="005D0D36" w:rsidRDefault="005D0D36">
            <w:pPr>
              <w:rPr>
                <w:rFonts w:ascii="Times New Roman" w:eastAsia="Times New Roman" w:hAnsi="Times New Roman" w:cs="Times New Roman"/>
              </w:rPr>
            </w:pPr>
          </w:p>
          <w:p w14:paraId="56E9AB3C" w14:textId="77777777" w:rsidR="005D0D36" w:rsidRDefault="005D0D36">
            <w:pPr>
              <w:rPr>
                <w:rFonts w:ascii="Times New Roman" w:eastAsia="Times New Roman" w:hAnsi="Times New Roman" w:cs="Times New Roman"/>
              </w:rPr>
            </w:pPr>
          </w:p>
          <w:p w14:paraId="5D5AFA3B" w14:textId="77777777" w:rsidR="005D0D36" w:rsidRDefault="005D0D36">
            <w:pPr>
              <w:rPr>
                <w:rFonts w:ascii="Times New Roman" w:eastAsia="Times New Roman" w:hAnsi="Times New Roman" w:cs="Times New Roman"/>
              </w:rPr>
            </w:pPr>
          </w:p>
          <w:p w14:paraId="063E96AF" w14:textId="77777777" w:rsidR="005D0D36" w:rsidRDefault="005D0D36">
            <w:pPr>
              <w:rPr>
                <w:rFonts w:ascii="Times New Roman" w:eastAsia="Times New Roman" w:hAnsi="Times New Roman" w:cs="Times New Roman"/>
              </w:rPr>
            </w:pPr>
          </w:p>
          <w:p w14:paraId="2A27649C" w14:textId="77777777" w:rsidR="005D0D36" w:rsidRDefault="00000000">
            <w:pPr>
              <w:rPr>
                <w:rFonts w:ascii="Times New Roman" w:eastAsia="Times New Roman" w:hAnsi="Times New Roman" w:cs="Times New Roman"/>
              </w:rPr>
            </w:pPr>
            <w:r>
              <w:rPr>
                <w:rFonts w:ascii="Times New Roman" w:eastAsia="Times New Roman" w:hAnsi="Times New Roman" w:cs="Times New Roman"/>
              </w:rPr>
              <w:t>**********</w:t>
            </w:r>
          </w:p>
          <w:p w14:paraId="444B6E84" w14:textId="77777777" w:rsidR="005D0D36" w:rsidRDefault="00000000">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UDA PENTAMESTRE V ANNO</w:t>
            </w:r>
          </w:p>
          <w:p w14:paraId="1CDBA07C" w14:textId="77777777" w:rsidR="005D0D36" w:rsidRDefault="005D0D36">
            <w:pPr>
              <w:rPr>
                <w:rFonts w:ascii="Times New Roman" w:eastAsia="Times New Roman" w:hAnsi="Times New Roman" w:cs="Times New Roman"/>
              </w:rPr>
            </w:pPr>
          </w:p>
          <w:p w14:paraId="30A8896B" w14:textId="77777777" w:rsidR="005D0D36" w:rsidRDefault="005D0D36">
            <w:pPr>
              <w:widowControl/>
              <w:rPr>
                <w:rFonts w:ascii="Calibri" w:eastAsia="Calibri" w:hAnsi="Calibri" w:cs="Calibri"/>
                <w:color w:val="000000"/>
              </w:rPr>
            </w:pPr>
          </w:p>
          <w:p w14:paraId="4CAC9594" w14:textId="77777777" w:rsidR="005D0D36" w:rsidRDefault="005D0D36">
            <w:pPr>
              <w:widowControl/>
              <w:rPr>
                <w:rFonts w:ascii="Calibri" w:eastAsia="Calibri" w:hAnsi="Calibri" w:cs="Calibri"/>
                <w:color w:val="000000"/>
              </w:rPr>
            </w:pPr>
          </w:p>
          <w:p w14:paraId="13F32217" w14:textId="77777777" w:rsidR="005D0D36" w:rsidRDefault="005D0D36">
            <w:pPr>
              <w:widowControl/>
              <w:rPr>
                <w:rFonts w:ascii="Calibri" w:eastAsia="Calibri" w:hAnsi="Calibri" w:cs="Calibri"/>
                <w:color w:val="000000"/>
              </w:rPr>
            </w:pPr>
          </w:p>
          <w:p w14:paraId="716F7F3B" w14:textId="77777777" w:rsidR="005D0D36" w:rsidRDefault="005D0D36">
            <w:pPr>
              <w:widowControl/>
              <w:rPr>
                <w:rFonts w:ascii="Calibri" w:eastAsia="Calibri" w:hAnsi="Calibri" w:cs="Calibri"/>
                <w:color w:val="000000"/>
              </w:rPr>
            </w:pPr>
          </w:p>
          <w:p w14:paraId="5D70E115" w14:textId="77777777" w:rsidR="005D0D36" w:rsidRDefault="005D0D36">
            <w:pPr>
              <w:widowControl/>
              <w:rPr>
                <w:rFonts w:ascii="Calibri" w:eastAsia="Calibri" w:hAnsi="Calibri" w:cs="Calibri"/>
                <w:color w:val="000000"/>
              </w:rPr>
            </w:pPr>
          </w:p>
          <w:p w14:paraId="4E77DD23" w14:textId="77777777" w:rsidR="005D0D36" w:rsidRDefault="005D0D36">
            <w:pPr>
              <w:widowControl/>
              <w:rPr>
                <w:rFonts w:ascii="Calibri" w:eastAsia="Calibri" w:hAnsi="Calibri" w:cs="Calibri"/>
                <w:color w:val="000000"/>
              </w:rPr>
            </w:pPr>
          </w:p>
          <w:p w14:paraId="676B60E1" w14:textId="77777777" w:rsidR="005D0D36" w:rsidRDefault="005D0D36">
            <w:pPr>
              <w:widowControl/>
              <w:rPr>
                <w:rFonts w:ascii="Calibri" w:eastAsia="Calibri" w:hAnsi="Calibri" w:cs="Calibri"/>
                <w:color w:val="000000"/>
              </w:rPr>
            </w:pPr>
          </w:p>
          <w:p w14:paraId="1D70776D" w14:textId="77777777" w:rsidR="005D0D36" w:rsidRDefault="005D0D36">
            <w:pPr>
              <w:widowControl/>
              <w:rPr>
                <w:rFonts w:ascii="Calibri" w:eastAsia="Calibri" w:hAnsi="Calibri" w:cs="Calibri"/>
                <w:color w:val="000000"/>
              </w:rPr>
            </w:pPr>
          </w:p>
          <w:p w14:paraId="7EA24259" w14:textId="77777777" w:rsidR="005D0D36" w:rsidRDefault="005D0D36">
            <w:pPr>
              <w:widowControl/>
              <w:rPr>
                <w:rFonts w:ascii="Times New Roman" w:eastAsia="Times New Roman" w:hAnsi="Times New Roman" w:cs="Times New Roman"/>
                <w:color w:val="000000"/>
                <w:sz w:val="22"/>
                <w:szCs w:val="22"/>
              </w:rPr>
            </w:pPr>
          </w:p>
          <w:p w14:paraId="31D8418D" w14:textId="77777777" w:rsidR="005D0D36" w:rsidRDefault="005D0D36">
            <w:pPr>
              <w:widowControl/>
              <w:rPr>
                <w:rFonts w:ascii="Times New Roman" w:eastAsia="Times New Roman" w:hAnsi="Times New Roman" w:cs="Times New Roman"/>
                <w:color w:val="000000"/>
                <w:sz w:val="22"/>
                <w:szCs w:val="22"/>
              </w:rPr>
            </w:pPr>
          </w:p>
          <w:p w14:paraId="50578361" w14:textId="77777777" w:rsidR="005D0D36" w:rsidRDefault="005D0D36">
            <w:pPr>
              <w:widowControl/>
              <w:rPr>
                <w:rFonts w:ascii="Times New Roman" w:eastAsia="Times New Roman" w:hAnsi="Times New Roman" w:cs="Times New Roman"/>
                <w:color w:val="000000"/>
                <w:sz w:val="22"/>
                <w:szCs w:val="22"/>
              </w:rPr>
            </w:pPr>
          </w:p>
        </w:tc>
      </w:tr>
    </w:tbl>
    <w:p w14:paraId="75E4979C" w14:textId="77777777" w:rsidR="005D0D36" w:rsidRDefault="005D0D36">
      <w:pPr>
        <w:ind w:left="360"/>
        <w:jc w:val="both"/>
        <w:rPr>
          <w:rFonts w:ascii="Calibri" w:eastAsia="Calibri" w:hAnsi="Calibri" w:cs="Calibri"/>
        </w:rPr>
      </w:pPr>
    </w:p>
    <w:sectPr w:rsidR="005D0D36">
      <w:pgSz w:w="16838" w:h="11906" w:orient="landscape"/>
      <w:pgMar w:top="1134" w:right="1418"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79FF" w14:textId="77777777" w:rsidR="00761314" w:rsidRDefault="00761314">
      <w:r>
        <w:separator/>
      </w:r>
    </w:p>
  </w:endnote>
  <w:endnote w:type="continuationSeparator" w:id="0">
    <w:p w14:paraId="1179CBE7" w14:textId="77777777" w:rsidR="00761314" w:rsidRDefault="0076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auto"/>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7CC7" w14:textId="77777777" w:rsidR="00761314" w:rsidRDefault="00761314">
      <w:r>
        <w:separator/>
      </w:r>
    </w:p>
  </w:footnote>
  <w:footnote w:type="continuationSeparator" w:id="0">
    <w:p w14:paraId="397D7002" w14:textId="77777777" w:rsidR="00761314" w:rsidRDefault="00761314">
      <w:r>
        <w:continuationSeparator/>
      </w:r>
    </w:p>
  </w:footnote>
  <w:footnote w:id="1">
    <w:p w14:paraId="0C377D7C" w14:textId="77777777" w:rsidR="005D0D36" w:rsidRDefault="00000000">
      <w:pPr>
        <w:pBdr>
          <w:top w:val="nil"/>
          <w:left w:val="nil"/>
          <w:bottom w:val="nil"/>
          <w:right w:val="nil"/>
          <w:between w:val="nil"/>
        </w:pBdr>
        <w:jc w:val="both"/>
        <w:rPr>
          <w:rFonts w:ascii="Verdana" w:eastAsia="Verdana" w:hAnsi="Verdana" w:cs="Verdana"/>
          <w:color w:val="2B2B2B"/>
          <w:sz w:val="16"/>
          <w:szCs w:val="16"/>
          <w:highlight w:val="white"/>
        </w:rPr>
      </w:pPr>
      <w:r>
        <w:rPr>
          <w:vertAlign w:val="superscript"/>
        </w:rPr>
        <w:footnoteRef/>
      </w:r>
      <w:r>
        <w:rPr>
          <w:rFonts w:ascii="Verdana" w:eastAsia="Verdana" w:hAnsi="Verdana" w:cs="Verdana"/>
          <w:sz w:val="16"/>
          <w:szCs w:val="16"/>
        </w:rPr>
        <w:t xml:space="preserve"> </w:t>
      </w:r>
      <w:r>
        <w:rPr>
          <w:rFonts w:ascii="Verdana" w:eastAsia="Verdana" w:hAnsi="Verdana" w:cs="Verdana"/>
          <w:b/>
          <w:sz w:val="16"/>
          <w:szCs w:val="16"/>
        </w:rPr>
        <w:t>otto competenze chiave</w:t>
      </w:r>
      <w:r>
        <w:rPr>
          <w:rFonts w:ascii="Verdana" w:eastAsia="Verdana" w:hAnsi="Verdana" w:cs="Verdana"/>
          <w:sz w:val="16"/>
          <w:szCs w:val="16"/>
        </w:rPr>
        <w:t xml:space="preserve"> </w:t>
      </w:r>
      <w:r>
        <w:rPr>
          <w:rFonts w:ascii="Verdana" w:eastAsia="Verdana" w:hAnsi="Verdana" w:cs="Verdana"/>
          <w:b/>
          <w:sz w:val="16"/>
          <w:szCs w:val="16"/>
        </w:rPr>
        <w:t>di cittadinanza</w:t>
      </w:r>
      <w:r>
        <w:rPr>
          <w:rFonts w:ascii="Verdana" w:eastAsia="Verdana" w:hAnsi="Verdana" w:cs="Verdana"/>
          <w:sz w:val="16"/>
          <w:szCs w:val="16"/>
        </w:rPr>
        <w:t xml:space="preserve">, documento del </w:t>
      </w:r>
      <w:r>
        <w:rPr>
          <w:rFonts w:ascii="Verdana" w:eastAsia="Verdana" w:hAnsi="Verdana" w:cs="Verdana"/>
          <w:b/>
          <w:color w:val="2B2B2B"/>
          <w:sz w:val="16"/>
          <w:szCs w:val="16"/>
          <w:highlight w:val="white"/>
        </w:rPr>
        <w:t xml:space="preserve">22 maggio 2018 dal Consiglio dell’Unione Europea e </w:t>
      </w:r>
      <w:r>
        <w:rPr>
          <w:rFonts w:ascii="Verdana" w:eastAsia="Verdana" w:hAnsi="Verdana" w:cs="Verdana"/>
          <w:sz w:val="16"/>
          <w:szCs w:val="16"/>
        </w:rPr>
        <w:t>del DM 139/07</w:t>
      </w:r>
      <w:r>
        <w:rPr>
          <w:rFonts w:ascii="Verdana" w:eastAsia="Verdana" w:hAnsi="Verdana" w:cs="Verdana"/>
          <w:color w:val="2B2B2B"/>
          <w:sz w:val="16"/>
          <w:szCs w:val="16"/>
          <w:highlight w:val="white"/>
        </w:rPr>
        <w:t>.</w:t>
      </w:r>
    </w:p>
    <w:p w14:paraId="47D5AB9A" w14:textId="77777777" w:rsidR="005D0D36" w:rsidRDefault="005D0D36">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399"/>
    <w:multiLevelType w:val="multilevel"/>
    <w:tmpl w:val="8A8CC6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E5A3685"/>
    <w:multiLevelType w:val="multilevel"/>
    <w:tmpl w:val="8B6AC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472E91"/>
    <w:multiLevelType w:val="multilevel"/>
    <w:tmpl w:val="4FDC2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A878FB"/>
    <w:multiLevelType w:val="multilevel"/>
    <w:tmpl w:val="07CA2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A7D68"/>
    <w:multiLevelType w:val="multilevel"/>
    <w:tmpl w:val="900CB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3C72EB"/>
    <w:multiLevelType w:val="multilevel"/>
    <w:tmpl w:val="072EE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022E2"/>
    <w:multiLevelType w:val="multilevel"/>
    <w:tmpl w:val="F02C6D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BCF68E6"/>
    <w:multiLevelType w:val="multilevel"/>
    <w:tmpl w:val="0EE4C63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7E9568B"/>
    <w:multiLevelType w:val="multilevel"/>
    <w:tmpl w:val="ABD0F0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00E354C"/>
    <w:multiLevelType w:val="multilevel"/>
    <w:tmpl w:val="D0A27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446171"/>
    <w:multiLevelType w:val="multilevel"/>
    <w:tmpl w:val="EBF00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530C6D"/>
    <w:multiLevelType w:val="multilevel"/>
    <w:tmpl w:val="CEB44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1B2C97"/>
    <w:multiLevelType w:val="multilevel"/>
    <w:tmpl w:val="D45A12A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3" w15:restartNumberingAfterBreak="0">
    <w:nsid w:val="6ED40FAA"/>
    <w:multiLevelType w:val="multilevel"/>
    <w:tmpl w:val="45E61BF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BB3077"/>
    <w:multiLevelType w:val="multilevel"/>
    <w:tmpl w:val="E0CA3F6A"/>
    <w:lvl w:ilvl="0">
      <w:start w:val="1"/>
      <w:numFmt w:val="bullet"/>
      <w:lvlText w:val="-"/>
      <w:lvlJc w:val="left"/>
      <w:pPr>
        <w:ind w:left="360" w:hanging="360"/>
      </w:pPr>
      <w:rPr>
        <w:rFonts w:ascii="Verdana" w:eastAsia="Verdana" w:hAnsi="Verdana" w:cs="Verdana"/>
      </w:rPr>
    </w:lvl>
    <w:lvl w:ilvl="1">
      <w:start w:val="1"/>
      <w:numFmt w:val="bullet"/>
      <w:lvlText w:val="-"/>
      <w:lvlJc w:val="left"/>
      <w:pPr>
        <w:ind w:left="1080" w:hanging="360"/>
      </w:pPr>
      <w:rPr>
        <w:rFonts w:ascii="Verdana" w:eastAsia="Verdana" w:hAnsi="Verdana" w:cs="Verdan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94D4D83"/>
    <w:multiLevelType w:val="multilevel"/>
    <w:tmpl w:val="AD4E2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6" w15:restartNumberingAfterBreak="0">
    <w:nsid w:val="7A210642"/>
    <w:multiLevelType w:val="multilevel"/>
    <w:tmpl w:val="8132C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787116127">
    <w:abstractNumId w:val="7"/>
  </w:num>
  <w:num w:numId="2" w16cid:durableId="1176967080">
    <w:abstractNumId w:val="3"/>
  </w:num>
  <w:num w:numId="3" w16cid:durableId="722369917">
    <w:abstractNumId w:val="6"/>
  </w:num>
  <w:num w:numId="4" w16cid:durableId="122622824">
    <w:abstractNumId w:val="0"/>
  </w:num>
  <w:num w:numId="5" w16cid:durableId="1827352716">
    <w:abstractNumId w:val="10"/>
  </w:num>
  <w:num w:numId="6" w16cid:durableId="353195344">
    <w:abstractNumId w:val="2"/>
  </w:num>
  <w:num w:numId="7" w16cid:durableId="961764713">
    <w:abstractNumId w:val="14"/>
  </w:num>
  <w:num w:numId="8" w16cid:durableId="1434204019">
    <w:abstractNumId w:val="11"/>
  </w:num>
  <w:num w:numId="9" w16cid:durableId="378163727">
    <w:abstractNumId w:val="8"/>
  </w:num>
  <w:num w:numId="10" w16cid:durableId="360321750">
    <w:abstractNumId w:val="5"/>
  </w:num>
  <w:num w:numId="11" w16cid:durableId="1282876944">
    <w:abstractNumId w:val="12"/>
  </w:num>
  <w:num w:numId="12" w16cid:durableId="1332830014">
    <w:abstractNumId w:val="1"/>
  </w:num>
  <w:num w:numId="13" w16cid:durableId="905409303">
    <w:abstractNumId w:val="13"/>
  </w:num>
  <w:num w:numId="14" w16cid:durableId="1474567459">
    <w:abstractNumId w:val="15"/>
  </w:num>
  <w:num w:numId="15" w16cid:durableId="1951275606">
    <w:abstractNumId w:val="4"/>
  </w:num>
  <w:num w:numId="16" w16cid:durableId="242104679">
    <w:abstractNumId w:val="16"/>
  </w:num>
  <w:num w:numId="17" w16cid:durableId="1250694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36"/>
    <w:rsid w:val="005D0D36"/>
    <w:rsid w:val="00761314"/>
    <w:rsid w:val="0098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20F2"/>
  <w15:docId w15:val="{0EE9ACB0-090A-43D2-BE0E-76B42C0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25A"/>
    <w:pPr>
      <w:suppressAutoHyphens/>
    </w:pPr>
    <w:rPr>
      <w:rFonts w:eastAsia="Droid Sans Fallback" w:cs="FreeSans"/>
      <w:lang w:eastAsia="zh-CN" w:bidi="hi-IN"/>
    </w:rPr>
  </w:style>
  <w:style w:type="paragraph" w:styleId="Titolo1">
    <w:name w:val="heading 1"/>
    <w:basedOn w:val="Normale"/>
    <w:link w:val="Titolo1Carattere"/>
    <w:uiPriority w:val="9"/>
    <w:qFormat/>
    <w:rsid w:val="00D52916"/>
    <w:pPr>
      <w:keepNext/>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D52916"/>
    <w:pPr>
      <w:keepNext/>
      <w:spacing w:line="360" w:lineRule="auto"/>
      <w:jc w:val="center"/>
      <w:outlineLvl w:val="2"/>
    </w:p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D52916"/>
    <w:pPr>
      <w:widowControl/>
      <w:suppressAutoHyphens w:val="0"/>
      <w:jc w:val="center"/>
    </w:pPr>
    <w:rPr>
      <w:rFonts w:ascii="Verdana" w:eastAsia="Times New Roman" w:hAnsi="Verdana" w:cs="Times New Roman"/>
      <w:b/>
      <w:color w:val="auto"/>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qFormat/>
    <w:rsid w:val="00D52916"/>
    <w:rPr>
      <w:rFonts w:ascii="Liberation Serif" w:eastAsia="Droid Sans Fallback" w:hAnsi="Liberation Serif" w:cs="FreeSans"/>
      <w:color w:val="00000A"/>
      <w:sz w:val="24"/>
      <w:szCs w:val="24"/>
      <w:lang w:val="en-US" w:eastAsia="zh-CN" w:bidi="hi-IN"/>
    </w:rPr>
  </w:style>
  <w:style w:type="character" w:customStyle="1" w:styleId="Titolo3Carattere">
    <w:name w:val="Titolo 3 Carattere"/>
    <w:basedOn w:val="Carpredefinitoparagrafo"/>
    <w:link w:val="Titolo3"/>
    <w:qFormat/>
    <w:rsid w:val="00D52916"/>
    <w:rPr>
      <w:rFonts w:ascii="Liberation Serif" w:eastAsia="Droid Sans Fallback" w:hAnsi="Liberation Serif" w:cs="FreeSans"/>
      <w:color w:val="00000A"/>
      <w:sz w:val="24"/>
      <w:szCs w:val="24"/>
      <w:lang w:val="en-US" w:eastAsia="zh-CN" w:bidi="hi-IN"/>
    </w:rPr>
  </w:style>
  <w:style w:type="character" w:styleId="Enfasigrassetto">
    <w:name w:val="Strong"/>
    <w:uiPriority w:val="22"/>
    <w:qFormat/>
    <w:rsid w:val="00D52916"/>
    <w:rPr>
      <w:b/>
      <w:bCs/>
    </w:rPr>
  </w:style>
  <w:style w:type="character" w:styleId="Enfasicorsivo">
    <w:name w:val="Emphasis"/>
    <w:basedOn w:val="Carpredefinitoparagrafo"/>
    <w:uiPriority w:val="20"/>
    <w:qFormat/>
    <w:rsid w:val="00D52916"/>
    <w:rPr>
      <w:i/>
      <w:iCs/>
    </w:rPr>
  </w:style>
  <w:style w:type="character" w:customStyle="1" w:styleId="CorpotestoCarattere">
    <w:name w:val="Corpo testo Carattere"/>
    <w:basedOn w:val="Carpredefinitoparagrafo"/>
    <w:link w:val="Corpotesto"/>
    <w:uiPriority w:val="99"/>
    <w:semiHidden/>
    <w:qFormat/>
    <w:rsid w:val="00D52916"/>
    <w:rPr>
      <w:rFonts w:ascii="Liberation Serif" w:eastAsia="Droid Sans Fallback" w:hAnsi="Liberation Serif" w:cs="Mangal"/>
      <w:sz w:val="24"/>
      <w:szCs w:val="21"/>
      <w:lang w:val="en-US" w:eastAsia="zh-CN" w:bidi="hi-IN"/>
    </w:rPr>
  </w:style>
  <w:style w:type="character" w:customStyle="1" w:styleId="StrongEmphasis">
    <w:name w:val="Strong Emphasis"/>
    <w:qFormat/>
    <w:rsid w:val="00D52916"/>
    <w:rPr>
      <w:b/>
      <w:bCs/>
    </w:rPr>
  </w:style>
  <w:style w:type="paragraph" w:styleId="Corpotesto">
    <w:name w:val="Body Text"/>
    <w:basedOn w:val="Normale"/>
    <w:link w:val="CorpotestoCarattere"/>
    <w:uiPriority w:val="99"/>
    <w:semiHidden/>
    <w:unhideWhenUsed/>
    <w:rsid w:val="00D52916"/>
    <w:pPr>
      <w:spacing w:after="120"/>
    </w:pPr>
    <w:rPr>
      <w:rFonts w:cs="Mangal"/>
      <w:color w:val="auto"/>
      <w:szCs w:val="21"/>
    </w:rPr>
  </w:style>
  <w:style w:type="character" w:customStyle="1" w:styleId="CorpotestoCarattere1">
    <w:name w:val="Corpo testo Carattere1"/>
    <w:basedOn w:val="Carpredefinitoparagrafo"/>
    <w:uiPriority w:val="99"/>
    <w:semiHidden/>
    <w:rsid w:val="00D52916"/>
    <w:rPr>
      <w:rFonts w:ascii="Liberation Serif" w:eastAsia="Droid Sans Fallback" w:hAnsi="Liberation Serif" w:cs="Mangal"/>
      <w:color w:val="00000A"/>
      <w:sz w:val="24"/>
      <w:szCs w:val="21"/>
      <w:lang w:val="en-US" w:eastAsia="zh-CN" w:bidi="hi-IN"/>
    </w:rPr>
  </w:style>
  <w:style w:type="paragraph" w:customStyle="1" w:styleId="ListContents">
    <w:name w:val="List Contents"/>
    <w:basedOn w:val="Normale"/>
    <w:qFormat/>
    <w:rsid w:val="00D52916"/>
    <w:pPr>
      <w:ind w:left="567"/>
    </w:pPr>
  </w:style>
  <w:style w:type="paragraph" w:customStyle="1" w:styleId="TableContents">
    <w:name w:val="Table Contents"/>
    <w:basedOn w:val="Normale"/>
    <w:qFormat/>
    <w:rsid w:val="00D52916"/>
    <w:pPr>
      <w:suppressLineNumbers/>
    </w:pPr>
  </w:style>
  <w:style w:type="paragraph" w:styleId="Paragrafoelenco">
    <w:name w:val="List Paragraph"/>
    <w:basedOn w:val="Normale"/>
    <w:uiPriority w:val="34"/>
    <w:qFormat/>
    <w:rsid w:val="00D52916"/>
    <w:pPr>
      <w:ind w:left="720"/>
      <w:contextualSpacing/>
    </w:pPr>
    <w:rPr>
      <w:rFonts w:cs="Mangal"/>
      <w:szCs w:val="21"/>
    </w:rPr>
  </w:style>
  <w:style w:type="paragraph" w:styleId="Testonotaapidipagina">
    <w:name w:val="footnote text"/>
    <w:basedOn w:val="Normale"/>
    <w:link w:val="TestonotaapidipaginaCarattere"/>
    <w:uiPriority w:val="99"/>
    <w:semiHidden/>
    <w:unhideWhenUsed/>
    <w:rsid w:val="00D5291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D52916"/>
    <w:rPr>
      <w:rFonts w:ascii="Liberation Serif" w:eastAsia="Droid Sans Fallback" w:hAnsi="Liberation Serif" w:cs="Mangal"/>
      <w:color w:val="00000A"/>
      <w:sz w:val="20"/>
      <w:szCs w:val="18"/>
      <w:lang w:val="en-US" w:eastAsia="zh-CN" w:bidi="hi-IN"/>
    </w:rPr>
  </w:style>
  <w:style w:type="character" w:styleId="Rimandonotaapidipagina">
    <w:name w:val="footnote reference"/>
    <w:basedOn w:val="Carpredefinitoparagrafo"/>
    <w:uiPriority w:val="99"/>
    <w:semiHidden/>
    <w:unhideWhenUsed/>
    <w:rsid w:val="00D52916"/>
    <w:rPr>
      <w:vertAlign w:val="superscript"/>
    </w:rPr>
  </w:style>
  <w:style w:type="character" w:customStyle="1" w:styleId="TitoloCarattere">
    <w:name w:val="Titolo Carattere"/>
    <w:basedOn w:val="Carpredefinitoparagrafo"/>
    <w:link w:val="Titolo"/>
    <w:rsid w:val="00D52916"/>
    <w:rPr>
      <w:rFonts w:ascii="Verdana" w:eastAsia="Times New Roman" w:hAnsi="Verdana" w:cs="Times New Roman"/>
      <w:b/>
      <w:sz w:val="24"/>
      <w:szCs w:val="20"/>
      <w:lang w:eastAsia="it-IT"/>
    </w:rPr>
  </w:style>
  <w:style w:type="table" w:styleId="Grigliatabella">
    <w:name w:val="Table Grid"/>
    <w:basedOn w:val="Tabellanormale"/>
    <w:uiPriority w:val="39"/>
    <w:rsid w:val="006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B0"/>
    <w:pPr>
      <w:autoSpaceDE w:val="0"/>
      <w:autoSpaceDN w:val="0"/>
      <w:adjustRightInd w:val="0"/>
    </w:pPr>
    <w:rPr>
      <w:rFonts w:ascii="Arial" w:eastAsia="Calibri" w:hAnsi="Arial" w:cs="Arial"/>
      <w:color w:val="000000"/>
    </w:rPr>
  </w:style>
  <w:style w:type="character" w:customStyle="1" w:styleId="fontstyle01">
    <w:name w:val="fontstyle01"/>
    <w:basedOn w:val="Carpredefinitoparagrafo"/>
    <w:rsid w:val="006F55F7"/>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10735B"/>
    <w:rPr>
      <w:rFonts w:ascii="FreeSans" w:hAnsi="FreeSans" w:hint="default"/>
      <w:b w:val="0"/>
      <w:bCs w:val="0"/>
      <w:i w:val="0"/>
      <w:iCs w:val="0"/>
      <w:color w:val="2A6099"/>
      <w:sz w:val="24"/>
      <w:szCs w:val="24"/>
    </w:rPr>
  </w:style>
  <w:style w:type="paragraph" w:styleId="NormaleWeb">
    <w:name w:val="Normal (Web)"/>
    <w:basedOn w:val="Normale"/>
    <w:uiPriority w:val="99"/>
    <w:unhideWhenUsed/>
    <w:rsid w:val="00D65EBC"/>
    <w:pPr>
      <w:widowControl/>
      <w:suppressAutoHyphens w:val="0"/>
      <w:spacing w:before="100" w:beforeAutospacing="1" w:after="100" w:afterAutospacing="1"/>
    </w:pPr>
    <w:rPr>
      <w:rFonts w:ascii="Times New Roman" w:eastAsia="Times New Roman" w:hAnsi="Times New Roman" w:cs="Times New Roman"/>
      <w:color w:val="auto"/>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55" w:type="dxa"/>
        <w:left w:w="51" w:type="dxa"/>
        <w:bottom w:w="55" w:type="dxa"/>
        <w:right w:w="55"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55" w:type="dxa"/>
        <w:left w:w="108" w:type="dxa"/>
        <w:bottom w:w="55" w:type="dxa"/>
        <w:right w:w="108" w:type="dxa"/>
      </w:tblCellMar>
    </w:tblPr>
  </w:style>
  <w:style w:type="table" w:customStyle="1" w:styleId="a9">
    <w:basedOn w:val="TableNormal0"/>
    <w:tblPr>
      <w:tblStyleRowBandSize w:val="1"/>
      <w:tblStyleColBandSize w:val="1"/>
      <w:tblCellMar>
        <w:top w:w="55" w:type="dxa"/>
        <w:left w:w="108" w:type="dxa"/>
        <w:bottom w:w="55" w:type="dxa"/>
        <w:right w:w="108" w:type="dxa"/>
      </w:tblCellMar>
    </w:tblPr>
  </w:style>
  <w:style w:type="table" w:customStyle="1" w:styleId="aa">
    <w:basedOn w:val="TableNormal0"/>
    <w:tblPr>
      <w:tblStyleRowBandSize w:val="1"/>
      <w:tblStyleColBandSize w:val="1"/>
      <w:tblCellMar>
        <w:top w:w="55" w:type="dxa"/>
        <w:left w:w="108" w:type="dxa"/>
        <w:bottom w:w="55" w:type="dxa"/>
        <w:right w:w="108" w:type="dxa"/>
      </w:tblCellMar>
    </w:tblPr>
  </w:style>
  <w:style w:type="table" w:customStyle="1" w:styleId="ab">
    <w:basedOn w:val="TableNormal0"/>
    <w:tblPr>
      <w:tblStyleRowBandSize w:val="1"/>
      <w:tblStyleColBandSize w:val="1"/>
      <w:tblCellMar>
        <w:top w:w="55" w:type="dxa"/>
        <w:left w:w="108" w:type="dxa"/>
        <w:bottom w:w="55"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FX6+RMtDECSacqE+vHYIQXDKA==">CgMxLjAaGwoBMBIWChQIB0IQCgdWZXJkYW5hEgVBcmlhbBobCgExEhYKFAgHQhAKB1ZlcmRhbmESBUFyaWFsGhsKATISFgoUCAdCEAoHVmVyZGFuYRIFQXJpYWwaGwoBMxIWChQIB0IQCgdWZXJkYW5hEgVBcmlhbBobCgE0EhYKFAgHQhAKB1ZlcmRhbmESBUFyaWFsGhsKATUSFgoUCAdCEAoHVmVyZGFuYRIFQXJpYWwyCWlkLmdqZGd4czgAciExd0Y5N0tnR0psdVJKS3VoN1V6MEUxSUczMkpmcHFkT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Esposito</dc:creator>
  <cp:lastModifiedBy>Cavina</cp:lastModifiedBy>
  <cp:revision>2</cp:revision>
  <dcterms:created xsi:type="dcterms:W3CDTF">2023-09-28T15:38:00Z</dcterms:created>
  <dcterms:modified xsi:type="dcterms:W3CDTF">2025-04-30T07:46:00Z</dcterms:modified>
</cp:coreProperties>
</file>