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46D1" w14:textId="77777777" w:rsidR="006617B3" w:rsidRDefault="00000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ISTITUTO PROFESSIONALE DI STATO SERVIZI PER L’ENOGASTRONOMIA E L’OSPITALITA’ ALBERGHIERA</w:t>
      </w:r>
    </w:p>
    <w:p w14:paraId="61E6AE4B" w14:textId="77777777" w:rsidR="006617B3" w:rsidRDefault="006617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69B96270" w14:textId="77777777" w:rsidR="006617B3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</w:t>
      </w:r>
    </w:p>
    <w:p w14:paraId="080251CF" w14:textId="77777777" w:rsidR="006617B3" w:rsidRDefault="006617B3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5C0933FC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 ARTE E TERRITORIO</w:t>
      </w:r>
    </w:p>
    <w:p w14:paraId="681C36D1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ITALIANO</w:t>
      </w:r>
    </w:p>
    <w:p w14:paraId="1D6FDBD3" w14:textId="77777777" w:rsidR="006617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INGLESE</w:t>
      </w:r>
    </w:p>
    <w:p w14:paraId="6750F6B5" w14:textId="77777777" w:rsidR="006617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FRANCESE</w:t>
      </w:r>
    </w:p>
    <w:p w14:paraId="28155B6B" w14:textId="77777777" w:rsidR="006617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SCIENZE MOTORIE (biennio)</w:t>
      </w:r>
    </w:p>
    <w:p w14:paraId="5660CD4B" w14:textId="77777777" w:rsidR="006617B3" w:rsidRDefault="006617B3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5AB0A3A4" w14:textId="77777777" w:rsidR="006617B3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>PROGRAMMAZIONE DIDATTICA PER ASSI CULTURALI-ASSE DEI LINGUAGGI -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14:paraId="4582ABE9" w14:textId="77777777" w:rsidR="006617B3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CLASSE IV SEZIONE A:</w:t>
      </w:r>
    </w:p>
    <w:p w14:paraId="4109E19C" w14:textId="77777777" w:rsidR="006617B3" w:rsidRDefault="006617B3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332100F4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X TRIENNIO</w:t>
      </w:r>
    </w:p>
    <w:p w14:paraId="142E5DF8" w14:textId="77777777" w:rsidR="006617B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innovazione</w:t>
      </w:r>
    </w:p>
    <w:p w14:paraId="51D7B7F4" w14:textId="77777777" w:rsidR="006617B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arte dolciaria</w:t>
      </w:r>
    </w:p>
    <w:p w14:paraId="5BB8E2B5" w14:textId="77777777" w:rsidR="006617B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sala vendita e gestione eventi</w:t>
      </w:r>
    </w:p>
    <w:p w14:paraId="5EDE1624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X Percorso di accoglienza e promozione del territorio</w:t>
      </w:r>
    </w:p>
    <w:p w14:paraId="09043B7F" w14:textId="77777777" w:rsidR="006617B3" w:rsidRDefault="006617B3">
      <w:pPr>
        <w:jc w:val="center"/>
        <w:rPr>
          <w:rFonts w:ascii="Verdana" w:eastAsia="Verdana" w:hAnsi="Verdana" w:cs="Verdana"/>
          <w:b/>
          <w:color w:val="000000"/>
        </w:rPr>
      </w:pPr>
    </w:p>
    <w:p w14:paraId="026B3781" w14:textId="77777777" w:rsidR="006617B3" w:rsidRDefault="006617B3">
      <w:pPr>
        <w:jc w:val="center"/>
        <w:rPr>
          <w:rFonts w:ascii="Verdana" w:eastAsia="Verdana" w:hAnsi="Verdana" w:cs="Verdana"/>
          <w:b/>
          <w:color w:val="000000"/>
        </w:rPr>
      </w:pPr>
    </w:p>
    <w:p w14:paraId="663D0476" w14:textId="77777777" w:rsidR="006617B3" w:rsidRDefault="006617B3">
      <w:pPr>
        <w:jc w:val="center"/>
        <w:rPr>
          <w:rFonts w:ascii="Verdana" w:eastAsia="Verdana" w:hAnsi="Verdana" w:cs="Verdana"/>
        </w:rPr>
      </w:pPr>
    </w:p>
    <w:p w14:paraId="4DE11057" w14:textId="77777777" w:rsidR="006617B3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4E3CB28B" w14:textId="77777777" w:rsidR="006617B3" w:rsidRDefault="006617B3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99A6FA4" w14:textId="77777777" w:rsidR="006617B3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presente programmazione del Dipartimento di Arte e territorio </w:t>
      </w:r>
      <w:r>
        <w:rPr>
          <w:rFonts w:ascii="Verdana" w:eastAsia="Verdana" w:hAnsi="Verdana" w:cs="Verdana"/>
          <w:b/>
          <w:sz w:val="22"/>
          <w:szCs w:val="22"/>
        </w:rPr>
        <w:t>tiene conto: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4B9A4B3" w14:textId="77777777" w:rsidR="006617B3" w:rsidRDefault="006617B3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0F00A64" w14:textId="77777777" w:rsidR="006617B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dello sviluppo degli Assi Culturali che, assieme alle competenze chiave di cittadinanza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 xml:space="preserve">, rappresentano il tessuto essenziale per </w:t>
      </w:r>
      <w:r>
        <w:rPr>
          <w:rFonts w:ascii="Verdana" w:eastAsia="Verdana" w:hAnsi="Verdana" w:cs="Verdana"/>
          <w:sz w:val="22"/>
          <w:szCs w:val="22"/>
        </w:rPr>
        <w:lastRenderedPageBreak/>
        <w:t>percorsi di apprendimento come da DM 139/2007;</w:t>
      </w:r>
    </w:p>
    <w:p w14:paraId="73CB9456" w14:textId="77777777" w:rsidR="006617B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della Riforma dei percorsi professionali,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che prevede fino alla classe quinta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2022/2023, una programmazione per competenze, una pianificazione per unità di apprendimento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una personalizzazione attraverso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6406AAAA" w14:textId="77777777" w:rsidR="006617B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recente assetto relativo al Profilo culturale, educativo e professionale dei percorsi di istruzione professionale come da D.P.R. 89/2010 e della progettazione dei percorsi formativi in uscita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6ECE2CAC" w14:textId="77777777" w:rsidR="006617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dell’aggregazione dell’insegnamento di italiano nell’asse culturale dei linguaggi.</w:t>
      </w:r>
    </w:p>
    <w:p w14:paraId="7694B86B" w14:textId="77777777" w:rsidR="006617B3" w:rsidRDefault="006617B3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273DD7A" w14:textId="77777777" w:rsidR="006617B3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COMPETENZE</w:t>
      </w:r>
    </w:p>
    <w:p w14:paraId="72046DDB" w14:textId="77777777" w:rsidR="006617B3" w:rsidRDefault="006617B3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2EF750E9" w14:textId="77777777" w:rsidR="006617B3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concetto di competenza è espresso come combinazione di “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conoscenze, abilità e atteggiamenti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r>
        <w:rPr>
          <w:rFonts w:ascii="Verdana" w:eastAsia="Verdana" w:hAnsi="Verdana" w:cs="Verdana"/>
          <w:sz w:val="22"/>
          <w:szCs w:val="22"/>
        </w:rPr>
        <w:t>Questi ultimi sono definiti quale “disposizione, mentalità per agire e/o reagire ad idee, persone, situazioni”. Non tutte le competenze in uscita sono riferibili agli assi culturali comuni o d’indirizzo; altre si presentano con un livello di trasversalità, la cui acquisizione si ottiene attraverso l’interazione tra tutte le attività didattico/formative e non può essere attribuita a un singolo asse.</w:t>
      </w:r>
    </w:p>
    <w:p w14:paraId="60E7D947" w14:textId="77777777" w:rsidR="006617B3" w:rsidRDefault="006617B3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9876271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di Cittadinanza </w:t>
      </w:r>
    </w:p>
    <w:p w14:paraId="19D8673D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alfabetica funzionale  </w:t>
      </w:r>
    </w:p>
    <w:p w14:paraId="1DFD4F00" w14:textId="77777777" w:rsidR="006617B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multilinguistica </w:t>
      </w:r>
    </w:p>
    <w:p w14:paraId="19CC838D" w14:textId="77777777" w:rsidR="006617B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matematica e competenza in scienze, tecnologie e ingegneria </w:t>
      </w:r>
    </w:p>
    <w:p w14:paraId="55DF75D0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digitale </w:t>
      </w:r>
    </w:p>
    <w:p w14:paraId="78B7923D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personale, sociale e capacità di imparare a imparare </w:t>
      </w:r>
    </w:p>
    <w:p w14:paraId="35721AA8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cittadinanza </w:t>
      </w:r>
    </w:p>
    <w:p w14:paraId="75757977" w14:textId="77777777" w:rsidR="006617B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c7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imprenditoriale </w:t>
      </w:r>
    </w:p>
    <w:p w14:paraId="36C1D3A6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ind w:right="14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c8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consapevolezza ed espressione culturali </w:t>
      </w:r>
    </w:p>
    <w:p w14:paraId="44E1663D" w14:textId="77777777" w:rsidR="006617B3" w:rsidRDefault="006617B3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61C1152" w14:textId="77777777" w:rsidR="006617B3" w:rsidRDefault="006617B3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DD1447D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DEGLI ASSI CULTURALI: Asse dei linguaggi</w:t>
      </w:r>
    </w:p>
    <w:p w14:paraId="703D571C" w14:textId="77777777" w:rsidR="006617B3" w:rsidRDefault="006617B3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7C43B5FE" w14:textId="77777777" w:rsidR="006617B3" w:rsidRDefault="006617B3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CA9D5F9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Padroneggiare gli strumenti espressivi ed argomentativi indispensabili per gestire l’interazione comunicativa verbale      in vari contesti. </w:t>
      </w:r>
    </w:p>
    <w:p w14:paraId="2A827F4F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Leggere, comprendere ed interpretare testi scritti di vario tipo. </w:t>
      </w:r>
    </w:p>
    <w:p w14:paraId="6B5AC8F9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Produrre testi di vario tipo in relazione ai differenti scopi comunicativi. </w:t>
      </w:r>
    </w:p>
    <w:p w14:paraId="14DCD90B" w14:textId="77777777" w:rsidR="006617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50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una lingua straniera per i principali scopi comunicativi ed operativi. </w:t>
      </w:r>
    </w:p>
    <w:p w14:paraId="777F33B7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gli strumenti fondamentali per una fruizione consapevole del patrimonio artistico e letterario. </w:t>
      </w:r>
    </w:p>
    <w:p w14:paraId="65EFE093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e produrre testi multimediali. </w:t>
      </w:r>
    </w:p>
    <w:p w14:paraId="3E875339" w14:textId="77777777" w:rsidR="006617B3" w:rsidRDefault="006617B3">
      <w:pPr>
        <w:spacing w:line="276" w:lineRule="auto"/>
        <w:jc w:val="both"/>
        <w:rPr>
          <w:rFonts w:ascii="Verdana" w:eastAsia="Verdana" w:hAnsi="Verdana" w:cs="Verdana"/>
          <w:i/>
          <w:color w:val="000000"/>
        </w:rPr>
      </w:pPr>
    </w:p>
    <w:p w14:paraId="68909A28" w14:textId="77777777" w:rsidR="006617B3" w:rsidRDefault="006617B3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E76D251" w14:textId="77777777" w:rsidR="006617B3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dei percorsi di IP</w:t>
      </w:r>
    </w:p>
    <w:p w14:paraId="7F6F2279" w14:textId="77777777" w:rsidR="006617B3" w:rsidRDefault="006617B3">
      <w:pPr>
        <w:jc w:val="both"/>
        <w:rPr>
          <w:rFonts w:ascii="Verdana" w:eastAsia="Verdana" w:hAnsi="Verdana" w:cs="Verdana"/>
          <w:color w:val="000000"/>
        </w:rPr>
      </w:pPr>
    </w:p>
    <w:p w14:paraId="658A6CDF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</w:p>
    <w:p w14:paraId="0A7F9D07" w14:textId="77777777" w:rsidR="006617B3" w:rsidRDefault="006617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CB7CC3D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 </w:t>
      </w:r>
      <w:proofErr w:type="spellStart"/>
      <w:r>
        <w:rPr>
          <w:rFonts w:ascii="Verdana" w:eastAsia="Verdana" w:hAnsi="Verdana" w:cs="Verdana"/>
          <w:b/>
          <w:color w:val="000000"/>
        </w:rPr>
        <w:t>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Agire in riferimento ad un sistema di valori, coerenti con i principi della Costituzione, in base ai quali essere in grado di valutare fatti e orientare i propri comportamenti personali, sociali e professionali. </w:t>
      </w:r>
    </w:p>
    <w:p w14:paraId="122330EE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2 Utilizzare il patrimonio lessicale ed espressivo della lingua italiana secondo le esigenze comunicative nei vari contesti: sociali, culturali, scientifici, economici, tecnologici e professionali. </w:t>
      </w:r>
    </w:p>
    <w:p w14:paraId="6B18DC19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3 Riconoscere gli aspetti geografici, ecologici, territoriali, dell'ambiente naturale ed antropico, le connessioni con le strutture demografiche, economiche, sociali, culturali e le trasformazioni intervenute nel corso del tempo. </w:t>
      </w:r>
    </w:p>
    <w:p w14:paraId="33C0896B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4 Stabilire collegamenti tra le tradizioni culturali locali, nazionali ed internazionali, sia in una prospettiva interculturale sia ai fini della mobilità di studio e di lavoro. </w:t>
      </w:r>
    </w:p>
    <w:p w14:paraId="7C649BB8" w14:textId="77777777" w:rsidR="006617B3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Utilizzare i linguaggi settoriali delle lingue straniere previste dai percorsi di studio per interagire in diversi ambiti e contesti di studio e di lavoro. </w:t>
      </w:r>
    </w:p>
    <w:p w14:paraId="3AB6D77B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6 Riconoscere il valore e le potenzialità dei beni artistici e ambientali. </w:t>
      </w:r>
    </w:p>
    <w:p w14:paraId="13756A6B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7 Individuare ed utilizzare le moderne forme di comunicazione visiva e multimediale, anche con riferimento alle strategie espressive e agli strumenti tecnici della comunicazione in rete. </w:t>
      </w:r>
    </w:p>
    <w:p w14:paraId="1A805175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8 Utilizzare le reti e gli strumenti informatici nelle attività di studio, ricerca e approfondimento. </w:t>
      </w:r>
    </w:p>
    <w:p w14:paraId="47C1AD07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9 Riconoscere i principali aspetti comunicativi, culturali e relazionali dell'espressività corporea ed esercitare in modo efficace la pratica sportiva per il benessere individuale e collettivo. </w:t>
      </w:r>
    </w:p>
    <w:p w14:paraId="6C17AFDF" w14:textId="77777777" w:rsidR="006617B3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10 Comprendere e utilizzare i principali concetti relativi all'economia, all'organizzazione, allo svolgimento dei processi produttivi e dei servizi. </w:t>
      </w:r>
    </w:p>
    <w:p w14:paraId="63C2DF0B" w14:textId="77777777" w:rsidR="006617B3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Padroneggiare l'uso di strumenti tecnologici con particolare attenzione alla sicurezza e alla tutela della salute nei luoghi di vita e di lavoro, alla tutela della persona, dell'ambiente e del territorio. </w:t>
      </w:r>
    </w:p>
    <w:p w14:paraId="45F38B87" w14:textId="77777777" w:rsidR="006617B3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12 Utilizzare i concetti e i fondamentali strumenti degli assi culturali per comprendere la realtà ed operare in campi applicativi. </w:t>
      </w:r>
    </w:p>
    <w:p w14:paraId="2B3C8E6A" w14:textId="77777777" w:rsidR="006617B3" w:rsidRDefault="006617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D304037" w14:textId="77777777" w:rsidR="006617B3" w:rsidRDefault="006617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F1C514D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</w:p>
    <w:p w14:paraId="0C67D037" w14:textId="77777777" w:rsidR="006617B3" w:rsidRDefault="006617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5AB8E46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color w:val="000000"/>
          <w:sz w:val="18"/>
          <w:szCs w:val="18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1 Utilizzare tecniche tradizionali e innovative di lavorazione, di organizzazione, di commercializzazione dei servizi e dei prodotti enogastronomici, ristorativi e di accoglienza turistico-alberghiera, promuovendo le nuove tendenze alimentari ed enogastronomiche. </w:t>
      </w:r>
    </w:p>
    <w:p w14:paraId="217DC110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Supportare la pianificazione e la gestione dei processi di approvvigionamento, di produzione e di vendita in un’ottica di qualità e di sviluppo della cultura dell’innovazione. </w:t>
      </w:r>
    </w:p>
    <w:p w14:paraId="70644E0A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Applicare correttamente il sistema HACCP, la normativa sulla sicurezza e sulla salute nei luoghi di lavoro </w:t>
      </w:r>
    </w:p>
    <w:p w14:paraId="5312BD8F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equilibrati. </w:t>
      </w:r>
    </w:p>
    <w:p w14:paraId="10FEEE65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Valorizzare l’elaborazione e la presentazione di prodotti dolciari e di panificazione locali, nazionali e internazionali utilizzando tecniche tradizionali e innovative. </w:t>
      </w:r>
    </w:p>
    <w:p w14:paraId="1F0C4B32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Curare tutte le fasi del ciclo cliente nel contesto professionale, applicando le tecniche di comunicazione più idonee ed efficaci nel rispetto delle diverse culture, delle prescrizioni religiose e delle specifiche esigenze dietetiche. </w:t>
      </w:r>
    </w:p>
    <w:p w14:paraId="35AD80FA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7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5C39B90E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8 Realizzare pacchetti di offerta turistica integrata con i principi dell’eco sostenibilità ambientale, promuovendo la vendita dei servizi e dei prodotti coerenti con il contesto territoriale, utilizzando il web. </w:t>
      </w:r>
    </w:p>
    <w:p w14:paraId="2D7D3DCE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Gestire tutte le fasi del ciclo cliente applicando le più idonee tecniche professionali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Hospitality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Management, rapportandosi con le altre aree aziendali, in un’ottica di comunicazione ed efficienza aziendale. </w:t>
      </w:r>
    </w:p>
    <w:p w14:paraId="38B8DB02" w14:textId="77777777" w:rsidR="006617B3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Supportare le attività di budgeting-reporting aziendale e collaborare alla definizione delle strategie di Revenue Management, perseguendo obiettivi di redditività attraverso opportune azioni di marketing. </w:t>
      </w:r>
    </w:p>
    <w:p w14:paraId="26B6A708" w14:textId="77777777" w:rsidR="006617B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11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Contribuire alle strategie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Destination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Marketing attraverso la promozione dei beni culturali e ambientali, delle tipicità enogastronomiche, delle attrazioni, degli eventi e delle manifestazioni, per veicolare un'immagine riconoscibile e rappresentativa del territorio.</w:t>
      </w:r>
    </w:p>
    <w:p w14:paraId="4832A670" w14:textId="77777777" w:rsidR="006617B3" w:rsidRDefault="006617B3">
      <w:pPr>
        <w:rPr>
          <w:rFonts w:ascii="Verdana" w:eastAsia="Verdana" w:hAnsi="Verdana" w:cs="Verdana"/>
          <w:b/>
        </w:rPr>
      </w:pPr>
    </w:p>
    <w:p w14:paraId="5A27E9EE" w14:textId="77777777" w:rsidR="006617B3" w:rsidRDefault="006617B3">
      <w:pPr>
        <w:rPr>
          <w:rFonts w:ascii="Verdana" w:eastAsia="Verdana" w:hAnsi="Verdana" w:cs="Verdana"/>
          <w:b/>
        </w:rPr>
      </w:pPr>
    </w:p>
    <w:p w14:paraId="48464818" w14:textId="77777777" w:rsidR="006617B3" w:rsidRDefault="006617B3">
      <w:pPr>
        <w:rPr>
          <w:rFonts w:ascii="Verdana" w:eastAsia="Verdana" w:hAnsi="Verdana" w:cs="Verdana"/>
          <w:b/>
        </w:rPr>
      </w:pPr>
    </w:p>
    <w:p w14:paraId="4B48AB7E" w14:textId="77777777" w:rsidR="006617B3" w:rsidRDefault="006617B3">
      <w:pPr>
        <w:rPr>
          <w:rFonts w:ascii="Verdana" w:eastAsia="Verdana" w:hAnsi="Verdana" w:cs="Verdana"/>
          <w:b/>
        </w:rPr>
      </w:pPr>
    </w:p>
    <w:tbl>
      <w:tblPr>
        <w:tblStyle w:val="afc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935"/>
        <w:gridCol w:w="1335"/>
        <w:gridCol w:w="2550"/>
        <w:gridCol w:w="2130"/>
        <w:gridCol w:w="1770"/>
        <w:gridCol w:w="2385"/>
        <w:gridCol w:w="2160"/>
      </w:tblGrid>
      <w:tr w:rsidR="006617B3" w14:paraId="01CBF572" w14:textId="77777777">
        <w:trPr>
          <w:trHeight w:val="383"/>
        </w:trPr>
        <w:tc>
          <w:tcPr>
            <w:tcW w:w="15540" w:type="dxa"/>
            <w:gridSpan w:val="8"/>
            <w:shd w:val="clear" w:color="auto" w:fill="D9E2F3"/>
          </w:tcPr>
          <w:p w14:paraId="3DE7D465" w14:textId="77777777" w:rsidR="006617B3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PIANO DI LAVORO DI ARTE E TERRITORIO: Classe: 4 sez. A percorso: triennio di Accoglienza Turistica</w:t>
            </w:r>
          </w:p>
        </w:tc>
      </w:tr>
      <w:tr w:rsidR="006617B3" w14:paraId="5DC35E73" w14:textId="77777777">
        <w:trPr>
          <w:trHeight w:val="113"/>
        </w:trPr>
        <w:tc>
          <w:tcPr>
            <w:tcW w:w="1275" w:type="dxa"/>
            <w:shd w:val="clear" w:color="auto" w:fill="D9E2F3"/>
          </w:tcPr>
          <w:p w14:paraId="0893C639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1935" w:type="dxa"/>
            <w:shd w:val="clear" w:color="auto" w:fill="D9E2F3"/>
          </w:tcPr>
          <w:p w14:paraId="282827D7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278D373E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1335" w:type="dxa"/>
            <w:shd w:val="clear" w:color="auto" w:fill="D9E2F3"/>
          </w:tcPr>
          <w:p w14:paraId="6F8D0F70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Competenze di </w:t>
            </w:r>
          </w:p>
          <w:p w14:paraId="11962FF1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Indirizzo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Allegato 2/g</w:t>
            </w:r>
          </w:p>
        </w:tc>
        <w:tc>
          <w:tcPr>
            <w:tcW w:w="2550" w:type="dxa"/>
            <w:shd w:val="clear" w:color="auto" w:fill="D9E2F3"/>
          </w:tcPr>
          <w:p w14:paraId="49B9F02A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Competenze intermedie</w:t>
            </w:r>
          </w:p>
          <w:p w14:paraId="7D3F5D43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</w:tc>
        <w:tc>
          <w:tcPr>
            <w:tcW w:w="2130" w:type="dxa"/>
            <w:shd w:val="clear" w:color="auto" w:fill="D9E2F3"/>
          </w:tcPr>
          <w:p w14:paraId="02E9C3A9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1770" w:type="dxa"/>
            <w:shd w:val="clear" w:color="auto" w:fill="D9E2F3"/>
          </w:tcPr>
          <w:p w14:paraId="5D03E8A9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2385" w:type="dxa"/>
            <w:shd w:val="clear" w:color="auto" w:fill="D9E2F3"/>
          </w:tcPr>
          <w:p w14:paraId="7A01730F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2160" w:type="dxa"/>
            <w:shd w:val="clear" w:color="auto" w:fill="D9E2F3"/>
          </w:tcPr>
          <w:p w14:paraId="24A80B39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6617B3" w14:paraId="48288FEC" w14:textId="77777777">
        <w:trPr>
          <w:trHeight w:val="4668"/>
        </w:trPr>
        <w:tc>
          <w:tcPr>
            <w:tcW w:w="1275" w:type="dxa"/>
            <w:shd w:val="clear" w:color="auto" w:fill="auto"/>
          </w:tcPr>
          <w:p w14:paraId="2B0B4C54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B7BF13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CE23F8D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EACB2E7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25827F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B02766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8859D1F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8E9753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F42BFB6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EC15ED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B604103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6AAE0F0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48430A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E4B4BD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9AA24E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F5717B9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B35F192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F812DF4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9CCC129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F1AFB5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92A04D7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C086EB8" w14:textId="77777777" w:rsidR="006617B3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TRIMESTRE </w:t>
            </w:r>
          </w:p>
          <w:p w14:paraId="0A8C4EA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43B327C7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B09CA7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1A93AE1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444A90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9160CFF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DFD7219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0EEC4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A8BD077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C92932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03E0CF9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78493F0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42C1736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A832ED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A98943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40392E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2861CB" w14:textId="77777777" w:rsidR="006617B3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91A5A3E" wp14:editId="3304FE8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l="0" t="0" r="0" b="0"/>
                      <wp:wrapNone/>
                      <wp:docPr id="6" name="Connettore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540" y="3780000"/>
                                <a:ext cx="964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8502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3C7E8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CF4D26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ACF7C8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4EA0D95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217D73C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7A8E4ED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563208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6E4B3D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ED4FBAD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BC8063F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3A4760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750CDE6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1F7C4D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9479FF0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BCF6B44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F52FF93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E236538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EEF05BD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2BBE8D2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DDF8CD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42BEC8E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41EB723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964925A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24F8254" w14:textId="77777777" w:rsidR="006617B3" w:rsidRDefault="006617B3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F479F1D" w14:textId="77777777" w:rsidR="006617B3" w:rsidRDefault="006617B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B00A22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8171B9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F4A8F7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02CEA4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CBE4B48" w14:textId="77777777" w:rsidR="006617B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B5B03F8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B3E968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0E09FB" w14:textId="77777777" w:rsidR="006617B3" w:rsidRDefault="006617B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14:paraId="47A1BBCC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Competenze Area generale</w:t>
            </w:r>
          </w:p>
          <w:p w14:paraId="22AE643E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17485DEA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E47A71C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DE2B37E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D0CA5D6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1943045F" w14:textId="77777777" w:rsidR="006617B3" w:rsidRDefault="006617B3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0B6D47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406C228C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7621F7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01B0AF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E40D01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8D3BAA1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AB6F1B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D236A1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866D77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226A29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4F915F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88A141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9F4037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6F2C5D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05AFF8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3CA22D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7264D2C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36B6D00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B414E92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70325F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493FC0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1F8F68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CD366A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3AD4BBD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3F5339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A688912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4.</w:t>
            </w:r>
          </w:p>
          <w:p w14:paraId="775F6FCC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350D368" w14:textId="77777777" w:rsidR="006617B3" w:rsidRDefault="00000000">
            <w:pPr>
              <w:spacing w:before="51"/>
              <w:ind w:right="26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6ECAFEA4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97CCD1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69955D9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6.</w:t>
            </w:r>
          </w:p>
          <w:p w14:paraId="237F63A4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91E3D14" w14:textId="77777777" w:rsidR="006617B3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il valore e le potenzialità dei beni artistici e ambientali.</w:t>
            </w:r>
          </w:p>
          <w:p w14:paraId="481A1270" w14:textId="77777777" w:rsidR="006617B3" w:rsidRDefault="006617B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B423B4A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26E94F3D" w14:textId="77777777" w:rsidR="006617B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0" w:type="dxa"/>
            <w:shd w:val="clear" w:color="auto" w:fill="auto"/>
          </w:tcPr>
          <w:p w14:paraId="5F91AA54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72404A2E" w14:textId="77777777" w:rsidR="006617B3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  <w:p w14:paraId="276AB59B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3C5CE8E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691EFDC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7AB8F54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A68381" w14:textId="77777777" w:rsidR="006617B3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0E0F9441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B7316C" w14:textId="77777777" w:rsidR="006617B3" w:rsidRDefault="00000000">
            <w:pPr>
              <w:widowControl/>
              <w:jc w:val="both"/>
            </w:pPr>
            <w:r>
              <w:t xml:space="preserve">Gestire l’interazione comunicativa, in modo pertinente e appropriato, cogliendo i diversi punti di vista. Gestire discorsi orali di tipo espositivo e argomentativo, in modo chiaro e ordinato e in forma adeguata ai contesti, utilizzando anche adeguati supporti multimediali. </w:t>
            </w:r>
          </w:p>
          <w:p w14:paraId="3CEFAB5D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18DF24A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4.</w:t>
            </w:r>
          </w:p>
          <w:p w14:paraId="4D94E31D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3D9AE64" w14:textId="77777777" w:rsidR="006617B3" w:rsidRDefault="00000000">
            <w:pPr>
              <w:widowControl/>
            </w:pPr>
            <w:r>
              <w:t>Interpretare e spiegare documenti ed eventi della propria cultura e metterli in relazione con quelli di altre culture utilizzando metodi e strumenti adeguati.</w:t>
            </w:r>
          </w:p>
          <w:p w14:paraId="310430E2" w14:textId="77777777" w:rsidR="006617B3" w:rsidRDefault="006617B3">
            <w:pPr>
              <w:widowControl/>
            </w:pPr>
          </w:p>
          <w:p w14:paraId="08D41FED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CD9880F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504593CB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843C59D" w14:textId="77777777" w:rsidR="006617B3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30" w:type="dxa"/>
            <w:shd w:val="clear" w:color="auto" w:fill="auto"/>
          </w:tcPr>
          <w:p w14:paraId="7B00DCF7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6B29F420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3876E54" w14:textId="77777777" w:rsidR="006617B3" w:rsidRDefault="00000000">
            <w:pPr>
              <w:widowControl/>
            </w:pPr>
            <w:r>
              <w:t xml:space="preserve">Collegare gli eventi artistici al contesto </w:t>
            </w:r>
            <w:proofErr w:type="gramStart"/>
            <w:r>
              <w:t>socio-culturale</w:t>
            </w:r>
            <w:proofErr w:type="gramEnd"/>
            <w:r>
              <w:t xml:space="preserve"> cui appartengono, cogliendo i principali significati di tali legami;</w:t>
            </w:r>
          </w:p>
          <w:p w14:paraId="3DA06C59" w14:textId="77777777" w:rsidR="006617B3" w:rsidRDefault="006617B3">
            <w:pPr>
              <w:widowControl/>
            </w:pPr>
          </w:p>
          <w:p w14:paraId="4E697862" w14:textId="77777777" w:rsidR="006617B3" w:rsidRDefault="00000000">
            <w:pPr>
              <w:widowControl/>
            </w:pPr>
            <w:r>
              <w:t>la capacità di fornire una descrizione delle opere d'arte affrontate;</w:t>
            </w:r>
          </w:p>
          <w:p w14:paraId="3F3C3094" w14:textId="77777777" w:rsidR="006617B3" w:rsidRDefault="006617B3">
            <w:pPr>
              <w:widowControl/>
            </w:pPr>
          </w:p>
          <w:p w14:paraId="0320639A" w14:textId="77777777" w:rsidR="006617B3" w:rsidRDefault="006617B3">
            <w:pPr>
              <w:widowControl/>
            </w:pPr>
          </w:p>
          <w:p w14:paraId="0C99C984" w14:textId="77777777" w:rsidR="006617B3" w:rsidRDefault="00000000">
            <w:pPr>
              <w:widowControl/>
            </w:pPr>
            <w:r>
              <w:t>Analizzare un’opera d’arte relativamente a: materiali e tecniche usate, scelte iconografiche, aspetti stilistici;</w:t>
            </w:r>
          </w:p>
          <w:p w14:paraId="02D473C6" w14:textId="77777777" w:rsidR="006617B3" w:rsidRDefault="006617B3">
            <w:pPr>
              <w:widowControl/>
            </w:pPr>
          </w:p>
          <w:p w14:paraId="2B6A1A7C" w14:textId="77777777" w:rsidR="006617B3" w:rsidRDefault="006617B3">
            <w:pPr>
              <w:widowControl/>
            </w:pPr>
          </w:p>
          <w:p w14:paraId="2086CE09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Individuare gli aspetti più evidenti di continuità e di innovazione rispetto alla </w:t>
            </w:r>
            <w:r>
              <w:lastRenderedPageBreak/>
              <w:t>tradizione precedente (relativamente a: materiali e tecniche, iconografia, aspetti stilistici) e ne comprende il significato;</w:t>
            </w:r>
          </w:p>
          <w:p w14:paraId="6E9B01B0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B9CB5A6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F16CC2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9E624F2" w14:textId="77777777" w:rsidR="006617B3" w:rsidRDefault="006617B3">
            <w:pPr>
              <w:widowControl/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D2422EA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6E5C6464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984340E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FCDF44D" w14:textId="77777777" w:rsidR="006617B3" w:rsidRDefault="00000000">
            <w:pPr>
              <w:widowControl/>
            </w:pPr>
            <w:r>
              <w:t xml:space="preserve">Lettura dell’opera d’arte; Analisi di un’opera d’arte, il periodo storico in cui è stata realizzata, lo stile, le tecniche ed i materiali di cui è composta. </w:t>
            </w:r>
          </w:p>
          <w:p w14:paraId="6B21E112" w14:textId="77777777" w:rsidR="006617B3" w:rsidRDefault="006617B3">
            <w:pPr>
              <w:widowControl/>
            </w:pPr>
          </w:p>
          <w:p w14:paraId="0DC46B19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34D65CA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  <w:p w14:paraId="0B46C9B5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5B4D7A2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5C12223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479313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0DE20B35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33D4B8C9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02C1CA45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5F7964F9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4F238F3B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223AB50F" w14:textId="77777777" w:rsidR="006617B3" w:rsidRDefault="006617B3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4140C622" w14:textId="77777777" w:rsidR="006617B3" w:rsidRDefault="006617B3">
            <w:pPr>
              <w:rPr>
                <w:rFonts w:ascii="Verdana" w:eastAsia="Verdana" w:hAnsi="Verdana" w:cs="Verdana"/>
                <w:color w:val="000001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14:paraId="6CFDDD57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62214E63" w14:textId="77777777" w:rsidR="006617B3" w:rsidRDefault="006617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2C90881" w14:textId="77777777" w:rsidR="006617B3" w:rsidRDefault="006617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57FCDA" w14:textId="77777777" w:rsidR="006617B3" w:rsidRDefault="006617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B8C15AD" w14:textId="77777777" w:rsidR="006617B3" w:rsidRDefault="00661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57263729" w14:textId="77777777" w:rsidR="006617B3" w:rsidRDefault="006617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fd"/>
        <w:tblW w:w="1428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1860"/>
        <w:gridCol w:w="1710"/>
        <w:gridCol w:w="1786"/>
        <w:gridCol w:w="1786"/>
        <w:gridCol w:w="1786"/>
        <w:gridCol w:w="1786"/>
        <w:gridCol w:w="1786"/>
      </w:tblGrid>
      <w:tr w:rsidR="006617B3" w14:paraId="11A6E7E1" w14:textId="77777777">
        <w:trPr>
          <w:trHeight w:val="19830"/>
        </w:trPr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558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Pentamestre</w:t>
            </w:r>
            <w:proofErr w:type="spellEnd"/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FEEC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006C8A9D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5F0E6BA5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7448524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B4801C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69A37754" w14:textId="77777777" w:rsidR="006617B3" w:rsidRDefault="006617B3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25C475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26EE8868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7F3D7B2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0A6A04E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360A59B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DBDF9E8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C2927E1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1EB9A1D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68406ED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20A9B5F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BF76D39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E25D1C9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BEE0110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4AB6BCC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F5358A8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B7D2648" w14:textId="77777777" w:rsidR="006617B3" w:rsidRDefault="00000000">
            <w:pPr>
              <w:widowControl/>
              <w:spacing w:after="24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7.</w:t>
            </w:r>
          </w:p>
          <w:p w14:paraId="4B327EBC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B34BF52" w14:textId="77777777" w:rsidR="006617B3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  <w:p w14:paraId="619CA280" w14:textId="77777777" w:rsidR="006617B3" w:rsidRDefault="006617B3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12F020" w14:textId="77777777" w:rsidR="006617B3" w:rsidRDefault="006617B3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92DD7B" w14:textId="77777777" w:rsidR="006617B3" w:rsidRDefault="006617B3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479A11" w14:textId="77777777" w:rsidR="006617B3" w:rsidRDefault="006617B3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EE449C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6.</w:t>
            </w:r>
          </w:p>
          <w:p w14:paraId="4BCAE49F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1B17A55" w14:textId="77777777" w:rsidR="006617B3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il valore e le potenzialità dei beni artistici e ambientali.</w:t>
            </w:r>
          </w:p>
          <w:p w14:paraId="50AEEF29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E164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15E8AFF1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  <w:p w14:paraId="1AB278A2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BCAAEA6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9B014E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F80" w14:textId="77777777" w:rsidR="006617B3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7D5E23E2" w14:textId="77777777" w:rsidR="006617B3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2</w:t>
            </w:r>
          </w:p>
          <w:p w14:paraId="1F9392C2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B71E77A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BCA2CB4" w14:textId="77777777" w:rsidR="006617B3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7621D91E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934B0A" w14:textId="77777777" w:rsidR="006617B3" w:rsidRDefault="006617B3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CB26AEB" w14:textId="77777777" w:rsidR="006617B3" w:rsidRDefault="00000000">
            <w:pPr>
              <w:widowControl/>
              <w:jc w:val="both"/>
            </w:pPr>
            <w:r>
              <w:t xml:space="preserve">Gestire l’interazione comunicativa, in modo pertinente e appropriato, cogliendo i diversi punti di vista. Gestire discorsi orali di tipo espositivo e argomentativo, in modo chiaro e ordinato e in forma adeguata ai contesti, utilizzando anche adeguati supporti multimediali. </w:t>
            </w:r>
          </w:p>
          <w:p w14:paraId="53BC7A42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AB1B5C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3F4542AF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F1BF822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F0B1D5F" w14:textId="77777777" w:rsidR="006617B3" w:rsidRDefault="006617B3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872AA5D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1FE9E5B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Competenza intermedia 7.</w:t>
            </w:r>
          </w:p>
          <w:p w14:paraId="000DEA8B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0EB9609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8E7B24F" w14:textId="77777777" w:rsidR="006617B3" w:rsidRDefault="00000000">
            <w:pPr>
              <w:widowControl/>
            </w:pPr>
            <w:r>
              <w:t>Utilizzare strumenti di comunicazione visiva e multimediale per produrre documenti complessi, scegliendo le strategie comunicative più efficaci rispetto ai diversi contesti inerenti alla sfera sociale e all’ambito professionale di appartenenza.</w:t>
            </w:r>
          </w:p>
          <w:p w14:paraId="4BB05C69" w14:textId="77777777" w:rsidR="006617B3" w:rsidRDefault="006617B3">
            <w:pPr>
              <w:widowControl/>
            </w:pPr>
          </w:p>
          <w:p w14:paraId="47D60E92" w14:textId="77777777" w:rsidR="006617B3" w:rsidRDefault="006617B3">
            <w:pPr>
              <w:widowControl/>
            </w:pPr>
          </w:p>
          <w:p w14:paraId="79F9DC7D" w14:textId="77777777" w:rsidR="006617B3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018CA55E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B0C7AA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7E8874C" w14:textId="77777777" w:rsidR="006617B3" w:rsidRDefault="00000000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t xml:space="preserve">Stabilire collegamenti tra informazioni, dati, eventi e strumenti relativi ai beni </w:t>
            </w:r>
            <w:r>
              <w:lastRenderedPageBreak/>
              <w:t>artistici e ambientali e l’ambito professionale di appartenenza.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38FA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33E5A028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3DEBB6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885C0A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3FCAF1" w14:textId="77777777" w:rsidR="006617B3" w:rsidRDefault="00000000">
            <w:pPr>
              <w:widowControl/>
            </w:pPr>
            <w:r>
              <w:t xml:space="preserve">Collegare gli eventi artistici al contesto </w:t>
            </w:r>
            <w:proofErr w:type="gramStart"/>
            <w:r>
              <w:t>socio-culturale</w:t>
            </w:r>
            <w:proofErr w:type="gramEnd"/>
            <w:r>
              <w:t xml:space="preserve"> cui appartengono, cogliendo i principali significati di tali legami;</w:t>
            </w:r>
          </w:p>
          <w:p w14:paraId="75595B2F" w14:textId="77777777" w:rsidR="006617B3" w:rsidRDefault="006617B3">
            <w:pPr>
              <w:widowControl/>
            </w:pPr>
          </w:p>
          <w:p w14:paraId="000C1FE6" w14:textId="77777777" w:rsidR="006617B3" w:rsidRDefault="00000000">
            <w:pPr>
              <w:widowControl/>
            </w:pPr>
            <w:r>
              <w:t>la capacità di fornire una descrizione delle opere d'arte affrontate;</w:t>
            </w:r>
          </w:p>
          <w:p w14:paraId="6C307DEA" w14:textId="77777777" w:rsidR="006617B3" w:rsidRDefault="006617B3">
            <w:pPr>
              <w:widowControl/>
            </w:pPr>
          </w:p>
          <w:p w14:paraId="1B5B5F2A" w14:textId="77777777" w:rsidR="006617B3" w:rsidRDefault="006617B3">
            <w:pPr>
              <w:widowControl/>
            </w:pPr>
          </w:p>
          <w:p w14:paraId="1B5E97C4" w14:textId="77777777" w:rsidR="006617B3" w:rsidRDefault="00000000">
            <w:pPr>
              <w:widowControl/>
            </w:pPr>
            <w:r>
              <w:t>Analizzare un’opera d’arte relativamente a: materiali e tecniche usate, scelte iconografiche, aspetti stilistici;</w:t>
            </w:r>
          </w:p>
          <w:p w14:paraId="16F0F4F3" w14:textId="77777777" w:rsidR="006617B3" w:rsidRDefault="006617B3">
            <w:pPr>
              <w:widowControl/>
            </w:pPr>
          </w:p>
          <w:p w14:paraId="34F1D157" w14:textId="77777777" w:rsidR="006617B3" w:rsidRDefault="006617B3">
            <w:pPr>
              <w:widowControl/>
            </w:pPr>
          </w:p>
          <w:p w14:paraId="3BF8BFE3" w14:textId="77777777" w:rsidR="006617B3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Individuare gli aspetti più </w:t>
            </w:r>
            <w:r>
              <w:lastRenderedPageBreak/>
              <w:t>evidenti di continuità e di innovazione rispetto alla tradizione precedente (relativamente a: materiali e tecniche, iconografia, aspetti stilistici) e ne comprende il significato;</w:t>
            </w:r>
          </w:p>
          <w:p w14:paraId="50E633AB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A58F68C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1F72104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0BA6D38" w14:textId="77777777" w:rsidR="006617B3" w:rsidRDefault="006617B3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AFCE439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2152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3C270C9F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11C14B1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 primo Rinascimento a Firenze</w:t>
            </w:r>
          </w:p>
          <w:p w14:paraId="6D529779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Il Rinascimento a Padova, Venezia </w:t>
            </w:r>
          </w:p>
          <w:p w14:paraId="148A009C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Il Cinquecento (Leonardo, Michelangelo, Raffaello, Giorgione, Tiziano) </w:t>
            </w:r>
          </w:p>
          <w:p w14:paraId="0D4619B2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t>Il Seicento: Caravaggio e l'età del Barocco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7DE8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  <w:p w14:paraId="256F089F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AA7F59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AE44D07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6BDB42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BC76B63" w14:textId="77777777" w:rsidR="006617B3" w:rsidRDefault="006617B3">
            <w:pPr>
              <w:widowControl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C6F8AD5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ED5E" w14:textId="77777777" w:rsidR="0066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12F7D67D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8EC3ABF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69A37" w14:textId="77777777" w:rsidR="006617B3" w:rsidRDefault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4B1A698C" w14:textId="77777777" w:rsidR="006617B3" w:rsidRDefault="006617B3">
      <w:pPr>
        <w:jc w:val="both"/>
        <w:rPr>
          <w:rFonts w:ascii="Calibri" w:eastAsia="Calibri" w:hAnsi="Calibri" w:cs="Calibri"/>
          <w:b/>
          <w:color w:val="000000"/>
        </w:rPr>
      </w:pPr>
    </w:p>
    <w:sectPr w:rsidR="006617B3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CC8E" w14:textId="77777777" w:rsidR="00013E78" w:rsidRDefault="00013E78">
      <w:r>
        <w:separator/>
      </w:r>
    </w:p>
  </w:endnote>
  <w:endnote w:type="continuationSeparator" w:id="0">
    <w:p w14:paraId="29BFB1C0" w14:textId="77777777" w:rsidR="00013E78" w:rsidRDefault="0001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98DC" w14:textId="77777777" w:rsidR="00013E78" w:rsidRDefault="00013E78">
      <w:r>
        <w:separator/>
      </w:r>
    </w:p>
  </w:footnote>
  <w:footnote w:type="continuationSeparator" w:id="0">
    <w:p w14:paraId="60C475E7" w14:textId="77777777" w:rsidR="00013E78" w:rsidRDefault="00013E78">
      <w:r>
        <w:continuationSeparator/>
      </w:r>
    </w:p>
  </w:footnote>
  <w:footnote w:id="1">
    <w:p w14:paraId="36D3D946" w14:textId="77777777" w:rsidR="006617B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784327D8" w14:textId="77777777" w:rsidR="006617B3" w:rsidRDefault="006617B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9B"/>
    <w:multiLevelType w:val="multilevel"/>
    <w:tmpl w:val="06568834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D3028"/>
    <w:multiLevelType w:val="multilevel"/>
    <w:tmpl w:val="3DCC425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626AF7"/>
    <w:multiLevelType w:val="multilevel"/>
    <w:tmpl w:val="C60AF04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15333A"/>
    <w:multiLevelType w:val="multilevel"/>
    <w:tmpl w:val="0336897C"/>
    <w:lvl w:ilvl="0">
      <w:start w:val="1"/>
      <w:numFmt w:val="bullet"/>
      <w:lvlText w:val="◻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A43D8"/>
    <w:multiLevelType w:val="multilevel"/>
    <w:tmpl w:val="FD5C48D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EA42A7"/>
    <w:multiLevelType w:val="multilevel"/>
    <w:tmpl w:val="7BFCE8A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066B7B"/>
    <w:multiLevelType w:val="multilevel"/>
    <w:tmpl w:val="2B329F8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4600EA"/>
    <w:multiLevelType w:val="multilevel"/>
    <w:tmpl w:val="A066D36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25370E"/>
    <w:multiLevelType w:val="multilevel"/>
    <w:tmpl w:val="C72ED7CC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632BA3"/>
    <w:multiLevelType w:val="multilevel"/>
    <w:tmpl w:val="933CEDB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D9576C"/>
    <w:multiLevelType w:val="multilevel"/>
    <w:tmpl w:val="1624D19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B450E9"/>
    <w:multiLevelType w:val="multilevel"/>
    <w:tmpl w:val="5E5EB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46F68"/>
    <w:multiLevelType w:val="multilevel"/>
    <w:tmpl w:val="5EE4BD6C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DA5FAD"/>
    <w:multiLevelType w:val="multilevel"/>
    <w:tmpl w:val="8F06655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240F92"/>
    <w:multiLevelType w:val="multilevel"/>
    <w:tmpl w:val="0FB4E0B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973829736">
    <w:abstractNumId w:val="10"/>
  </w:num>
  <w:num w:numId="2" w16cid:durableId="7948916">
    <w:abstractNumId w:val="3"/>
  </w:num>
  <w:num w:numId="3" w16cid:durableId="1033001467">
    <w:abstractNumId w:val="13"/>
  </w:num>
  <w:num w:numId="4" w16cid:durableId="506478761">
    <w:abstractNumId w:val="14"/>
  </w:num>
  <w:num w:numId="5" w16cid:durableId="1855998355">
    <w:abstractNumId w:val="6"/>
  </w:num>
  <w:num w:numId="6" w16cid:durableId="504513191">
    <w:abstractNumId w:val="7"/>
  </w:num>
  <w:num w:numId="7" w16cid:durableId="1532840253">
    <w:abstractNumId w:val="8"/>
  </w:num>
  <w:num w:numId="8" w16cid:durableId="1897812389">
    <w:abstractNumId w:val="9"/>
  </w:num>
  <w:num w:numId="9" w16cid:durableId="1481077707">
    <w:abstractNumId w:val="0"/>
  </w:num>
  <w:num w:numId="10" w16cid:durableId="567306136">
    <w:abstractNumId w:val="5"/>
  </w:num>
  <w:num w:numId="11" w16cid:durableId="952856703">
    <w:abstractNumId w:val="11"/>
  </w:num>
  <w:num w:numId="12" w16cid:durableId="942420103">
    <w:abstractNumId w:val="12"/>
  </w:num>
  <w:num w:numId="13" w16cid:durableId="906454122">
    <w:abstractNumId w:val="1"/>
  </w:num>
  <w:num w:numId="14" w16cid:durableId="476649473">
    <w:abstractNumId w:val="4"/>
  </w:num>
  <w:num w:numId="15" w16cid:durableId="131282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B3"/>
    <w:rsid w:val="00013E78"/>
    <w:rsid w:val="006212FC"/>
    <w:rsid w:val="006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8296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72"/>
    <w:pPr>
      <w:suppressAutoHyphens/>
    </w:pPr>
    <w:rPr>
      <w:rFonts w:eastAsia="Droid Sans Fallback" w:cs="FreeSans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52916"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52916"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52916"/>
    <w:pPr>
      <w:widowControl/>
      <w:suppressAutoHyphens w:val="0"/>
      <w:jc w:val="center"/>
    </w:pPr>
    <w:rPr>
      <w:rFonts w:ascii="Verdana" w:eastAsia="Times New Roman" w:hAnsi="Verdana" w:cs="Times New Roman"/>
      <w:b/>
      <w:color w:val="auto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Enfasigrassetto">
    <w:name w:val="Strong"/>
    <w:uiPriority w:val="22"/>
    <w:qFormat/>
    <w:rsid w:val="00D5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D5291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5291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StrongEmphasis">
    <w:name w:val="Strong Emphasis"/>
    <w:qFormat/>
    <w:rsid w:val="00D52916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916"/>
    <w:pPr>
      <w:spacing w:after="120"/>
    </w:pPr>
    <w:rPr>
      <w:rFonts w:cs="Mangal"/>
      <w:color w:val="auto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2916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customStyle="1" w:styleId="ListContents">
    <w:name w:val="List Contents"/>
    <w:basedOn w:val="Normale"/>
    <w:qFormat/>
    <w:rsid w:val="00D52916"/>
    <w:pPr>
      <w:ind w:left="567"/>
    </w:pPr>
  </w:style>
  <w:style w:type="paragraph" w:customStyle="1" w:styleId="TableContents">
    <w:name w:val="Table Contents"/>
    <w:basedOn w:val="Normale"/>
    <w:qFormat/>
    <w:rsid w:val="00D52916"/>
    <w:pPr>
      <w:suppressLineNumbers/>
    </w:pPr>
  </w:style>
  <w:style w:type="paragraph" w:styleId="Paragrafoelenco">
    <w:name w:val="List Paragraph"/>
    <w:basedOn w:val="Normale"/>
    <w:uiPriority w:val="34"/>
    <w:qFormat/>
    <w:rsid w:val="00D52916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91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916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916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rsid w:val="00D52916"/>
    <w:rPr>
      <w:rFonts w:ascii="Verdana" w:eastAsia="Times New Roman" w:hAnsi="Verdana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B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fontstyle01">
    <w:name w:val="fontstyle01"/>
    <w:basedOn w:val="Carpredefinitoparagrafo"/>
    <w:rsid w:val="006F55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0735B"/>
    <w:rPr>
      <w:rFonts w:ascii="FreeSans" w:hAnsi="FreeSans" w:hint="default"/>
      <w:b w:val="0"/>
      <w:bCs w:val="0"/>
      <w:i w:val="0"/>
      <w:iCs w:val="0"/>
      <w:color w:val="2A6099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5E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NJLHWx9r3FzmXpUEMXljt/vow==">CgMxLjAaGwoBMBIWChQIB0IQCgdWZXJkYW5hEgVBcmlhbBobCgExEhYKFAgHQhAKB1ZlcmRhbmESBUFyaWFsGhsKATISFgoUCAdCEAoHVmVyZGFuYRIFQXJpYWwaGwoBMxIWChQIB0IQCgdWZXJkYW5hEgVBcmlhbBobCgE0EhYKFAgHQhAKB1ZlcmRhbmESBUFyaWFsGhsKATUSFgoUCAdCEAoHVmVyZGFuYRIFQXJpYWwyCWlkLmdqZGd4czIIaC5namRneHMyCWguMzBqMHpsbDgAciExZkFCemRQUTlqNnpaZUVZTnRuQ3hTNUtvUlloaFNJT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Cavina</cp:lastModifiedBy>
  <cp:revision>2</cp:revision>
  <dcterms:created xsi:type="dcterms:W3CDTF">2023-10-05T19:24:00Z</dcterms:created>
  <dcterms:modified xsi:type="dcterms:W3CDTF">2025-04-30T07:36:00Z</dcterms:modified>
</cp:coreProperties>
</file>