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9810" w14:textId="77777777" w:rsidR="00ED360C" w:rsidRDefault="00000000">
      <w:pPr>
        <w:ind w:left="105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ISTITUTO PROFESSIONALE DI STATO SERVIZI PER L’ENOGASTRONOMIA E L’OSPITALITA’ ALBERGHIERA</w:t>
      </w:r>
    </w:p>
    <w:p w14:paraId="5F058224" w14:textId="77777777" w:rsidR="00ED360C" w:rsidRDefault="00ED360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i/>
          <w:color w:val="000000"/>
        </w:rPr>
      </w:pPr>
    </w:p>
    <w:p w14:paraId="715E813B" w14:textId="77777777" w:rsidR="00ED360C" w:rsidRDefault="00000000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PIANO DI LAVORO DIPARTIMENTO DI: GEOGRAFIA -</w:t>
      </w:r>
      <w:proofErr w:type="spellStart"/>
      <w:r>
        <w:rPr>
          <w:rFonts w:ascii="Verdana" w:eastAsia="Verdana" w:hAnsi="Verdana" w:cs="Verdana"/>
          <w:b/>
          <w:color w:val="000000"/>
        </w:rPr>
        <w:t>Biennio</w:t>
      </w:r>
      <w:proofErr w:type="spellEnd"/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  <w:t xml:space="preserve"> </w:t>
      </w:r>
    </w:p>
    <w:p w14:paraId="5190B2B0" w14:textId="77777777" w:rsidR="00ED360C" w:rsidRDefault="00ED360C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</w:p>
    <w:p w14:paraId="3723E653" w14:textId="77777777" w:rsidR="00ED360C" w:rsidRDefault="00ED360C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</w:p>
    <w:p w14:paraId="7747D691" w14:textId="77777777" w:rsidR="00ED360C" w:rsidRDefault="00ED360C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</w:p>
    <w:p w14:paraId="19FF5F68" w14:textId="77777777" w:rsidR="00ED360C" w:rsidRDefault="00ED360C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</w:p>
    <w:p w14:paraId="74FBCD74" w14:textId="77777777" w:rsidR="00ED360C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  <w:highlight w:val="yellow"/>
        </w:rPr>
      </w:pPr>
      <w:r>
        <w:rPr>
          <w:rFonts w:ascii="Verdana" w:eastAsia="Verdana" w:hAnsi="Verdana" w:cs="Verdana"/>
          <w:b/>
          <w:color w:val="000000"/>
        </w:rPr>
        <w:t xml:space="preserve">PROGRAMMAZIONE DIDATTICA PER ASSI CULTURALI-ASSE STORICO-SOCIALE GEOGRAFIA- </w:t>
      </w:r>
      <w:proofErr w:type="spellStart"/>
      <w:r>
        <w:rPr>
          <w:rFonts w:ascii="Verdana" w:eastAsia="Verdana" w:hAnsi="Verdana" w:cs="Verdana"/>
          <w:b/>
          <w:color w:val="000000"/>
          <w:highlight w:val="yellow"/>
        </w:rPr>
        <w:t>a.s.</w:t>
      </w:r>
      <w:proofErr w:type="spellEnd"/>
      <w:r>
        <w:rPr>
          <w:rFonts w:ascii="Verdana" w:eastAsia="Verdana" w:hAnsi="Verdana" w:cs="Verdana"/>
          <w:b/>
          <w:color w:val="000000"/>
          <w:highlight w:val="yellow"/>
        </w:rPr>
        <w:t xml:space="preserve"> </w:t>
      </w:r>
    </w:p>
    <w:p w14:paraId="7B05CF93" w14:textId="77777777" w:rsidR="00ED360C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CLASSE 1:</w:t>
      </w:r>
    </w:p>
    <w:p w14:paraId="28F94519" w14:textId="77777777" w:rsidR="00ED360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x </w:t>
      </w:r>
      <w:proofErr w:type="spellStart"/>
      <w:r>
        <w:rPr>
          <w:rFonts w:ascii="Verdana" w:eastAsia="Verdana" w:hAnsi="Verdana" w:cs="Verdana"/>
          <w:b/>
          <w:color w:val="000000"/>
        </w:rPr>
        <w:t>Biennio</w:t>
      </w:r>
      <w:proofErr w:type="spellEnd"/>
    </w:p>
    <w:p w14:paraId="7DDC8BF2" w14:textId="77777777" w:rsidR="00ED360C" w:rsidRDefault="00ED360C">
      <w:pPr>
        <w:jc w:val="center"/>
        <w:rPr>
          <w:rFonts w:ascii="Verdana" w:eastAsia="Verdana" w:hAnsi="Verdana" w:cs="Verdana"/>
          <w:b/>
          <w:color w:val="000000"/>
        </w:rPr>
      </w:pPr>
    </w:p>
    <w:p w14:paraId="10F1C824" w14:textId="77777777" w:rsidR="00ED360C" w:rsidRDefault="00ED360C">
      <w:pPr>
        <w:jc w:val="center"/>
        <w:rPr>
          <w:rFonts w:ascii="Verdana" w:eastAsia="Verdana" w:hAnsi="Verdana" w:cs="Verdana"/>
          <w:b/>
          <w:color w:val="000000"/>
        </w:rPr>
      </w:pPr>
    </w:p>
    <w:p w14:paraId="2697BF0F" w14:textId="77777777" w:rsidR="00ED360C" w:rsidRDefault="00ED360C">
      <w:pPr>
        <w:jc w:val="center"/>
        <w:rPr>
          <w:rFonts w:ascii="Verdana" w:eastAsia="Verdana" w:hAnsi="Verdana" w:cs="Verdana"/>
        </w:rPr>
      </w:pPr>
    </w:p>
    <w:p w14:paraId="26895BD9" w14:textId="77777777" w:rsidR="00ED360C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PREMESSA</w:t>
      </w:r>
    </w:p>
    <w:p w14:paraId="7E954C8D" w14:textId="77777777" w:rsidR="00ED360C" w:rsidRDefault="00ED360C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0A6AA52" w14:textId="77777777" w:rsidR="00ED360C" w:rsidRDefault="00000000">
      <w:pPr>
        <w:spacing w:before="27" w:line="276" w:lineRule="auto"/>
        <w:ind w:left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La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presente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programmazione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del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Dipartimento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di Geografia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tiene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conto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54E0D13F" w14:textId="77777777" w:rsidR="00ED360C" w:rsidRDefault="00ED360C">
      <w:pPr>
        <w:spacing w:before="27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4FC84656" w14:textId="77777777" w:rsidR="00ED360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7" w:line="276" w:lineRule="auto"/>
        <w:jc w:val="both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dello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sviluppo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degli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Assi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Culturali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che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assieme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alle </w:t>
      </w:r>
      <w:proofErr w:type="spellStart"/>
      <w:r>
        <w:rPr>
          <w:rFonts w:ascii="Verdana" w:eastAsia="Verdana" w:hAnsi="Verdana" w:cs="Verdana"/>
          <w:sz w:val="22"/>
          <w:szCs w:val="22"/>
        </w:rPr>
        <w:t>competenze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chiave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sz w:val="22"/>
          <w:szCs w:val="22"/>
        </w:rPr>
        <w:t>cittadinanza</w:t>
      </w:r>
      <w:proofErr w:type="spellEnd"/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1"/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rappresentano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il </w:t>
      </w:r>
      <w:proofErr w:type="spellStart"/>
      <w:r>
        <w:rPr>
          <w:rFonts w:ascii="Verdana" w:eastAsia="Verdana" w:hAnsi="Verdana" w:cs="Verdana"/>
          <w:sz w:val="22"/>
          <w:szCs w:val="22"/>
        </w:rPr>
        <w:t>tessuto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essenziale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per </w:t>
      </w:r>
      <w:proofErr w:type="spellStart"/>
      <w:r>
        <w:rPr>
          <w:rFonts w:ascii="Verdana" w:eastAsia="Verdana" w:hAnsi="Verdana" w:cs="Verdana"/>
          <w:sz w:val="22"/>
          <w:szCs w:val="22"/>
        </w:rPr>
        <w:t>percorsi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sz w:val="22"/>
          <w:szCs w:val="22"/>
        </w:rPr>
        <w:t>apprendimento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come da DM </w:t>
      </w:r>
      <w:proofErr w:type="gramStart"/>
      <w:r>
        <w:rPr>
          <w:rFonts w:ascii="Verdana" w:eastAsia="Verdana" w:hAnsi="Verdana" w:cs="Verdana"/>
          <w:sz w:val="22"/>
          <w:szCs w:val="22"/>
        </w:rPr>
        <w:t>139/2007;</w:t>
      </w:r>
      <w:proofErr w:type="gramEnd"/>
    </w:p>
    <w:p w14:paraId="513F3306" w14:textId="77777777" w:rsidR="00ED360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della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Riforma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percorsi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professionali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come da </w:t>
      </w:r>
      <w:proofErr w:type="spellStart"/>
      <w:r>
        <w:rPr>
          <w:rFonts w:ascii="Verdana" w:eastAsia="Verdana" w:hAnsi="Verdana" w:cs="Verdana"/>
          <w:sz w:val="22"/>
          <w:szCs w:val="22"/>
        </w:rPr>
        <w:t>D.lgs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61/2017, </w:t>
      </w:r>
      <w:proofErr w:type="spellStart"/>
      <w:r>
        <w:rPr>
          <w:rFonts w:ascii="Verdana" w:eastAsia="Verdana" w:hAnsi="Verdana" w:cs="Verdana"/>
          <w:sz w:val="22"/>
          <w:szCs w:val="22"/>
        </w:rPr>
        <w:t>che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prevede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fino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alla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classe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quinta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 regime per </w:t>
      </w:r>
      <w:proofErr w:type="spellStart"/>
      <w:r>
        <w:rPr>
          <w:rFonts w:ascii="Verdana" w:eastAsia="Verdana" w:hAnsi="Verdana" w:cs="Verdana"/>
          <w:sz w:val="22"/>
          <w:szCs w:val="22"/>
        </w:rPr>
        <w:t>l’a.s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. 2022/2023, </w:t>
      </w:r>
      <w:proofErr w:type="spellStart"/>
      <w:r>
        <w:rPr>
          <w:rFonts w:ascii="Verdana" w:eastAsia="Verdana" w:hAnsi="Verdana" w:cs="Verdana"/>
          <w:sz w:val="22"/>
          <w:szCs w:val="22"/>
        </w:rPr>
        <w:t>una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programmazione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per </w:t>
      </w:r>
      <w:proofErr w:type="spellStart"/>
      <w:r>
        <w:rPr>
          <w:rFonts w:ascii="Verdana" w:eastAsia="Verdana" w:hAnsi="Verdana" w:cs="Verdana"/>
          <w:sz w:val="22"/>
          <w:szCs w:val="22"/>
        </w:rPr>
        <w:t>competenze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una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pianificazione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per </w:t>
      </w:r>
      <w:proofErr w:type="spellStart"/>
      <w:r>
        <w:rPr>
          <w:rFonts w:ascii="Verdana" w:eastAsia="Verdana" w:hAnsi="Verdana" w:cs="Verdana"/>
          <w:sz w:val="22"/>
          <w:szCs w:val="22"/>
        </w:rPr>
        <w:t>unità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sz w:val="22"/>
          <w:szCs w:val="22"/>
        </w:rPr>
        <w:t>apprendimento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</w:t>
      </w:r>
      <w:proofErr w:type="spellStart"/>
      <w:r>
        <w:rPr>
          <w:rFonts w:ascii="Verdana" w:eastAsia="Verdana" w:hAnsi="Verdana" w:cs="Verdana"/>
          <w:sz w:val="22"/>
          <w:szCs w:val="22"/>
        </w:rPr>
        <w:t>UdA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) e </w:t>
      </w:r>
      <w:proofErr w:type="spellStart"/>
      <w:r>
        <w:rPr>
          <w:rFonts w:ascii="Verdana" w:eastAsia="Verdana" w:hAnsi="Verdana" w:cs="Verdana"/>
          <w:sz w:val="22"/>
          <w:szCs w:val="22"/>
        </w:rPr>
        <w:t>una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personalizzazione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attraverso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il </w:t>
      </w:r>
      <w:proofErr w:type="spellStart"/>
      <w:r>
        <w:rPr>
          <w:rFonts w:ascii="Verdana" w:eastAsia="Verdana" w:hAnsi="Verdana" w:cs="Verdana"/>
          <w:sz w:val="22"/>
          <w:szCs w:val="22"/>
        </w:rPr>
        <w:t>Pfi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</w:p>
    <w:p w14:paraId="00954899" w14:textId="77777777" w:rsidR="00ED360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del </w:t>
      </w:r>
      <w:proofErr w:type="spellStart"/>
      <w:r>
        <w:rPr>
          <w:rFonts w:ascii="Verdana" w:eastAsia="Verdana" w:hAnsi="Verdana" w:cs="Verdana"/>
          <w:sz w:val="22"/>
          <w:szCs w:val="22"/>
        </w:rPr>
        <w:t>recente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assetto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relativo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al </w:t>
      </w:r>
      <w:proofErr w:type="spellStart"/>
      <w:r>
        <w:rPr>
          <w:rFonts w:ascii="Verdana" w:eastAsia="Verdana" w:hAnsi="Verdana" w:cs="Verdana"/>
          <w:sz w:val="22"/>
          <w:szCs w:val="22"/>
        </w:rPr>
        <w:t>Profilo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culturale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educativo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 </w:t>
      </w:r>
      <w:proofErr w:type="spellStart"/>
      <w:r>
        <w:rPr>
          <w:rFonts w:ascii="Verdana" w:eastAsia="Verdana" w:hAnsi="Verdana" w:cs="Verdana"/>
          <w:sz w:val="22"/>
          <w:szCs w:val="22"/>
        </w:rPr>
        <w:t>professionale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percorsi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sz w:val="22"/>
          <w:szCs w:val="22"/>
        </w:rPr>
        <w:t>istruzione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professionale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come da D.P.R. 89/2010 e </w:t>
      </w:r>
      <w:proofErr w:type="spellStart"/>
      <w:r>
        <w:rPr>
          <w:rFonts w:ascii="Verdana" w:eastAsia="Verdana" w:hAnsi="Verdana" w:cs="Verdana"/>
          <w:sz w:val="22"/>
          <w:szCs w:val="22"/>
        </w:rPr>
        <w:t>della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progettazione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percorsi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formativi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in </w:t>
      </w:r>
      <w:proofErr w:type="spellStart"/>
      <w:r>
        <w:rPr>
          <w:rFonts w:ascii="Verdana" w:eastAsia="Verdana" w:hAnsi="Verdana" w:cs="Verdana"/>
          <w:sz w:val="22"/>
          <w:szCs w:val="22"/>
        </w:rPr>
        <w:t>uscita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7A0EB9C5" w14:textId="77777777" w:rsidR="00ED360C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dell’aggregazione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dell’insegnamento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di Geografia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nell’asse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culturale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storico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sociale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21F9B082" w14:textId="77777777" w:rsidR="00ED360C" w:rsidRDefault="00ED360C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2F52680" w14:textId="77777777" w:rsidR="00ED360C" w:rsidRDefault="00ED360C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1D2A39E" w14:textId="77777777" w:rsidR="00ED360C" w:rsidRDefault="00ED360C">
      <w:pPr>
        <w:spacing w:line="276" w:lineRule="auto"/>
        <w:jc w:val="both"/>
        <w:rPr>
          <w:rFonts w:ascii="Verdana" w:eastAsia="Verdana" w:hAnsi="Verdana" w:cs="Verdana"/>
        </w:rPr>
      </w:pPr>
    </w:p>
    <w:p w14:paraId="58DB90D5" w14:textId="77777777" w:rsidR="00ED360C" w:rsidRDefault="00000000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COMPETENZE</w:t>
      </w:r>
    </w:p>
    <w:p w14:paraId="7A502134" w14:textId="77777777" w:rsidR="00ED360C" w:rsidRDefault="00ED360C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</w:p>
    <w:p w14:paraId="6F16C252" w14:textId="77777777" w:rsidR="00ED360C" w:rsidRDefault="00000000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Il </w:t>
      </w:r>
      <w:proofErr w:type="spellStart"/>
      <w:r>
        <w:rPr>
          <w:rFonts w:ascii="Verdana" w:eastAsia="Verdana" w:hAnsi="Verdana" w:cs="Verdana"/>
          <w:sz w:val="22"/>
          <w:szCs w:val="22"/>
        </w:rPr>
        <w:t>concetto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sz w:val="22"/>
          <w:szCs w:val="22"/>
        </w:rPr>
        <w:t>competenza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è espresso come </w:t>
      </w:r>
      <w:proofErr w:type="spellStart"/>
      <w:r>
        <w:rPr>
          <w:rFonts w:ascii="Verdana" w:eastAsia="Verdana" w:hAnsi="Verdana" w:cs="Verdana"/>
          <w:sz w:val="22"/>
          <w:szCs w:val="22"/>
        </w:rPr>
        <w:t>combinazione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di “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conoscenze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abilità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e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atteggiamenti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”. </w:t>
      </w:r>
      <w:proofErr w:type="spellStart"/>
      <w:r>
        <w:rPr>
          <w:rFonts w:ascii="Verdana" w:eastAsia="Verdana" w:hAnsi="Verdana" w:cs="Verdana"/>
          <w:sz w:val="22"/>
          <w:szCs w:val="22"/>
        </w:rPr>
        <w:t>Questi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ultimi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sono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definiti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quale “</w:t>
      </w:r>
      <w:proofErr w:type="spellStart"/>
      <w:r>
        <w:rPr>
          <w:rFonts w:ascii="Verdana" w:eastAsia="Verdana" w:hAnsi="Verdana" w:cs="Verdana"/>
          <w:sz w:val="22"/>
          <w:szCs w:val="22"/>
        </w:rPr>
        <w:t>disposizione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mentalità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per </w:t>
      </w:r>
      <w:proofErr w:type="spellStart"/>
      <w:r>
        <w:rPr>
          <w:rFonts w:ascii="Verdana" w:eastAsia="Verdana" w:hAnsi="Verdana" w:cs="Verdana"/>
          <w:sz w:val="22"/>
          <w:szCs w:val="22"/>
        </w:rPr>
        <w:t>agire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e/o </w:t>
      </w:r>
      <w:proofErr w:type="spellStart"/>
      <w:r>
        <w:rPr>
          <w:rFonts w:ascii="Verdana" w:eastAsia="Verdana" w:hAnsi="Verdana" w:cs="Verdana"/>
          <w:sz w:val="22"/>
          <w:szCs w:val="22"/>
        </w:rPr>
        <w:t>reagire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ad idee, </w:t>
      </w:r>
      <w:proofErr w:type="spellStart"/>
      <w:r>
        <w:rPr>
          <w:rFonts w:ascii="Verdana" w:eastAsia="Verdana" w:hAnsi="Verdana" w:cs="Verdana"/>
          <w:sz w:val="22"/>
          <w:szCs w:val="22"/>
        </w:rPr>
        <w:t>persone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situazioni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”. Non </w:t>
      </w:r>
      <w:proofErr w:type="spellStart"/>
      <w:r>
        <w:rPr>
          <w:rFonts w:ascii="Verdana" w:eastAsia="Verdana" w:hAnsi="Verdana" w:cs="Verdana"/>
          <w:sz w:val="22"/>
          <w:szCs w:val="22"/>
        </w:rPr>
        <w:t>tutte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le </w:t>
      </w:r>
      <w:proofErr w:type="spellStart"/>
      <w:r>
        <w:rPr>
          <w:rFonts w:ascii="Verdana" w:eastAsia="Verdana" w:hAnsi="Verdana" w:cs="Verdana"/>
          <w:sz w:val="22"/>
          <w:szCs w:val="22"/>
        </w:rPr>
        <w:t>competenze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in </w:t>
      </w:r>
      <w:proofErr w:type="spellStart"/>
      <w:r>
        <w:rPr>
          <w:rFonts w:ascii="Verdana" w:eastAsia="Verdana" w:hAnsi="Verdana" w:cs="Verdana"/>
          <w:sz w:val="22"/>
          <w:szCs w:val="22"/>
        </w:rPr>
        <w:t>uscita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sono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riferibili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agli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assi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culturali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comuni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o </w:t>
      </w:r>
      <w:proofErr w:type="spellStart"/>
      <w:r>
        <w:rPr>
          <w:rFonts w:ascii="Verdana" w:eastAsia="Verdana" w:hAnsi="Verdana" w:cs="Verdana"/>
          <w:sz w:val="22"/>
          <w:szCs w:val="22"/>
        </w:rPr>
        <w:t>d’indirizzo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; </w:t>
      </w:r>
      <w:proofErr w:type="spellStart"/>
      <w:r>
        <w:rPr>
          <w:rFonts w:ascii="Verdana" w:eastAsia="Verdana" w:hAnsi="Verdana" w:cs="Verdana"/>
          <w:sz w:val="22"/>
          <w:szCs w:val="22"/>
        </w:rPr>
        <w:t>altre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presentano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con un </w:t>
      </w:r>
      <w:proofErr w:type="spellStart"/>
      <w:r>
        <w:rPr>
          <w:rFonts w:ascii="Verdana" w:eastAsia="Verdana" w:hAnsi="Verdana" w:cs="Verdana"/>
          <w:sz w:val="22"/>
          <w:szCs w:val="22"/>
        </w:rPr>
        <w:t>livello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sz w:val="22"/>
          <w:szCs w:val="22"/>
        </w:rPr>
        <w:t>trasversalità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la cui </w:t>
      </w:r>
      <w:proofErr w:type="spellStart"/>
      <w:r>
        <w:rPr>
          <w:rFonts w:ascii="Verdana" w:eastAsia="Verdana" w:hAnsi="Verdana" w:cs="Verdana"/>
          <w:sz w:val="22"/>
          <w:szCs w:val="22"/>
        </w:rPr>
        <w:t>acquisizione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ottiene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attraverso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l’interazione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tra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tutte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le </w:t>
      </w:r>
      <w:proofErr w:type="spellStart"/>
      <w:r>
        <w:rPr>
          <w:rFonts w:ascii="Verdana" w:eastAsia="Verdana" w:hAnsi="Verdana" w:cs="Verdana"/>
          <w:sz w:val="22"/>
          <w:szCs w:val="22"/>
        </w:rPr>
        <w:t>attività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didattico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/formative e non </w:t>
      </w:r>
      <w:proofErr w:type="spellStart"/>
      <w:r>
        <w:rPr>
          <w:rFonts w:ascii="Verdana" w:eastAsia="Verdana" w:hAnsi="Verdana" w:cs="Verdana"/>
          <w:sz w:val="22"/>
          <w:szCs w:val="22"/>
        </w:rPr>
        <w:t>può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essere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attribuita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 un </w:t>
      </w:r>
      <w:proofErr w:type="spellStart"/>
      <w:r>
        <w:rPr>
          <w:rFonts w:ascii="Verdana" w:eastAsia="Verdana" w:hAnsi="Verdana" w:cs="Verdana"/>
          <w:sz w:val="22"/>
          <w:szCs w:val="22"/>
        </w:rPr>
        <w:t>singolo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asse.</w:t>
      </w:r>
    </w:p>
    <w:p w14:paraId="5729BC7F" w14:textId="77777777" w:rsidR="00ED360C" w:rsidRDefault="00000000">
      <w:pPr>
        <w:pBdr>
          <w:top w:val="nil"/>
          <w:left w:val="nil"/>
          <w:bottom w:val="nil"/>
          <w:right w:val="nil"/>
          <w:between w:val="nil"/>
        </w:pBdr>
        <w:spacing w:before="358"/>
        <w:rPr>
          <w:rFonts w:ascii="Verdana" w:eastAsia="Verdana" w:hAnsi="Verdana" w:cs="Verdana"/>
          <w:b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Competenze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Cittadinanza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barrare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quelle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interessate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) </w:t>
      </w:r>
    </w:p>
    <w:p w14:paraId="773145F3" w14:textId="77777777" w:rsidR="00ED360C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307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c1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competenza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alfabetica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funzionale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</w:p>
    <w:p w14:paraId="3855781C" w14:textId="77777777" w:rsidR="00ED360C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c2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competenza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multilinguistica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41ED9553" w14:textId="77777777" w:rsidR="00ED360C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c3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competenza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matematica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competenza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scienze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tecnologie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ingegneria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5286721C" w14:textId="77777777" w:rsidR="00ED360C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c4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competenza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digitale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0AD477AA" w14:textId="77777777" w:rsidR="00ED360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</w:t>
      </w:r>
      <w:proofErr w:type="gramStart"/>
      <w:r>
        <w:rPr>
          <w:rFonts w:ascii="Verdana" w:eastAsia="Verdana" w:hAnsi="Verdana" w:cs="Verdana"/>
          <w:b/>
          <w:color w:val="000000"/>
          <w:sz w:val="22"/>
          <w:szCs w:val="22"/>
        </w:rPr>
        <w:t>x  c</w:t>
      </w:r>
      <w:proofErr w:type="gram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5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competenza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personale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sociale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capacità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imparare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imparare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13FF5FEB" w14:textId="77777777" w:rsidR="00ED360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</w:t>
      </w:r>
      <w:proofErr w:type="gramStart"/>
      <w:r>
        <w:rPr>
          <w:rFonts w:ascii="Verdana" w:eastAsia="Verdana" w:hAnsi="Verdana" w:cs="Verdana"/>
          <w:b/>
          <w:color w:val="000000"/>
          <w:sz w:val="22"/>
          <w:szCs w:val="22"/>
        </w:rPr>
        <w:t>x  c</w:t>
      </w:r>
      <w:proofErr w:type="gram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6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competenza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materia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cittadinanza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</w:p>
    <w:p w14:paraId="470F85D3" w14:textId="77777777" w:rsidR="00ED360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</w:t>
      </w:r>
      <w:proofErr w:type="gramStart"/>
      <w:r>
        <w:rPr>
          <w:rFonts w:ascii="Verdana" w:eastAsia="Verdana" w:hAnsi="Verdana" w:cs="Verdana"/>
          <w:b/>
          <w:color w:val="000000"/>
          <w:sz w:val="22"/>
          <w:szCs w:val="22"/>
        </w:rPr>
        <w:t>x  c</w:t>
      </w:r>
      <w:proofErr w:type="gram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7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competenza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imprenditoriale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398DC61F" w14:textId="77777777" w:rsidR="00ED360C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144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c8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competenza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materia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consapevolezza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ed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espressione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culturali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0EF65E45" w14:textId="77777777" w:rsidR="00ED360C" w:rsidRDefault="00000000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COMPETENZE DEGLI ASSI CULTURALI: Asse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storico-sociale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barrare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quelle di interesse)</w:t>
      </w:r>
    </w:p>
    <w:p w14:paraId="1C8B29BA" w14:textId="77777777" w:rsidR="00ED360C" w:rsidRDefault="00ED360C">
      <w:pPr>
        <w:spacing w:line="276" w:lineRule="auto"/>
        <w:jc w:val="both"/>
        <w:rPr>
          <w:rFonts w:ascii="Verdana" w:eastAsia="Verdana" w:hAnsi="Verdana" w:cs="Verdana"/>
          <w:i/>
          <w:color w:val="000000"/>
          <w:sz w:val="22"/>
          <w:szCs w:val="22"/>
        </w:rPr>
      </w:pPr>
    </w:p>
    <w:p w14:paraId="21CC81F0" w14:textId="77777777" w:rsidR="00ED360C" w:rsidRDefault="00000000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All’asse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culturale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STORICO-SOCIALE del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biennio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afferiscono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Storia, Geografia,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Diritto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ed Economia, IRC o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materia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alternativa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.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L’asse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storico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sociale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nel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primo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biennio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fornisce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le coordinate per un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quadro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culturale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di base ed ha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funzione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orientativa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quanto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contribuisce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alla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comprensione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dei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diversi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linguaggi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contesti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culturali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riferimento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, in vista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delle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scelte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di studio e di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lavoro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</w:p>
    <w:p w14:paraId="3DA1A4F6" w14:textId="77777777" w:rsidR="00ED360C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S 1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Comprendere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il </w:t>
      </w:r>
      <w:proofErr w:type="spellStart"/>
      <w:r>
        <w:rPr>
          <w:rFonts w:ascii="Verdana" w:eastAsia="Verdana" w:hAnsi="Verdana" w:cs="Verdana"/>
          <w:sz w:val="22"/>
          <w:szCs w:val="22"/>
        </w:rPr>
        <w:t>cambiamento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 la </w:t>
      </w:r>
      <w:proofErr w:type="spellStart"/>
      <w:r>
        <w:rPr>
          <w:rFonts w:ascii="Verdana" w:eastAsia="Verdana" w:hAnsi="Verdana" w:cs="Verdana"/>
          <w:sz w:val="22"/>
          <w:szCs w:val="22"/>
        </w:rPr>
        <w:t>diversità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tempi </w:t>
      </w:r>
      <w:proofErr w:type="spellStart"/>
      <w:r>
        <w:rPr>
          <w:rFonts w:ascii="Verdana" w:eastAsia="Verdana" w:hAnsi="Verdana" w:cs="Verdana"/>
          <w:sz w:val="22"/>
          <w:szCs w:val="22"/>
        </w:rPr>
        <w:t>storici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in </w:t>
      </w:r>
      <w:proofErr w:type="spellStart"/>
      <w:r>
        <w:rPr>
          <w:rFonts w:ascii="Verdana" w:eastAsia="Verdana" w:hAnsi="Verdana" w:cs="Verdana"/>
          <w:sz w:val="22"/>
          <w:szCs w:val="22"/>
        </w:rPr>
        <w:t>una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dimensione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diacronica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attraverso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il </w:t>
      </w:r>
      <w:proofErr w:type="spellStart"/>
      <w:r>
        <w:rPr>
          <w:rFonts w:ascii="Verdana" w:eastAsia="Verdana" w:hAnsi="Verdana" w:cs="Verdana"/>
          <w:sz w:val="22"/>
          <w:szCs w:val="22"/>
        </w:rPr>
        <w:t>confronto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fra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epoche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 in </w:t>
      </w:r>
      <w:proofErr w:type="spellStart"/>
      <w:r>
        <w:rPr>
          <w:rFonts w:ascii="Verdana" w:eastAsia="Verdana" w:hAnsi="Verdana" w:cs="Verdana"/>
          <w:sz w:val="22"/>
          <w:szCs w:val="22"/>
        </w:rPr>
        <w:t>una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dimensione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sincronica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attraverso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il </w:t>
      </w:r>
      <w:proofErr w:type="spellStart"/>
      <w:r>
        <w:rPr>
          <w:rFonts w:ascii="Verdana" w:eastAsia="Verdana" w:hAnsi="Verdana" w:cs="Verdana"/>
          <w:sz w:val="22"/>
          <w:szCs w:val="22"/>
        </w:rPr>
        <w:t>confronto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fra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aree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geografiche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 </w:t>
      </w:r>
      <w:proofErr w:type="spellStart"/>
      <w:r>
        <w:rPr>
          <w:rFonts w:ascii="Verdana" w:eastAsia="Verdana" w:hAnsi="Verdana" w:cs="Verdana"/>
          <w:sz w:val="22"/>
          <w:szCs w:val="22"/>
        </w:rPr>
        <w:t>culturali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14:paraId="7D4243DC" w14:textId="77777777" w:rsidR="00ED360C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S 2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Collocare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l’esperienza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personale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in un </w:t>
      </w:r>
      <w:proofErr w:type="spellStart"/>
      <w:r>
        <w:rPr>
          <w:rFonts w:ascii="Verdana" w:eastAsia="Verdana" w:hAnsi="Verdana" w:cs="Verdana"/>
          <w:sz w:val="22"/>
          <w:szCs w:val="22"/>
        </w:rPr>
        <w:t>sistema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di </w:t>
      </w:r>
      <w:proofErr w:type="spellStart"/>
      <w:r>
        <w:rPr>
          <w:rFonts w:ascii="Verdana" w:eastAsia="Verdana" w:hAnsi="Verdana" w:cs="Verdana"/>
          <w:sz w:val="22"/>
          <w:szCs w:val="22"/>
        </w:rPr>
        <w:t>regole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fondato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sul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reciproco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riconoscimento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diritti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garantiti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dalla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Costituzione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a tutela </w:t>
      </w:r>
      <w:proofErr w:type="spellStart"/>
      <w:r>
        <w:rPr>
          <w:rFonts w:ascii="Verdana" w:eastAsia="Verdana" w:hAnsi="Verdana" w:cs="Verdana"/>
          <w:sz w:val="22"/>
          <w:szCs w:val="22"/>
        </w:rPr>
        <w:t>della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persona, </w:t>
      </w:r>
      <w:proofErr w:type="spellStart"/>
      <w:r>
        <w:rPr>
          <w:rFonts w:ascii="Verdana" w:eastAsia="Verdana" w:hAnsi="Verdana" w:cs="Verdana"/>
          <w:sz w:val="22"/>
          <w:szCs w:val="22"/>
        </w:rPr>
        <w:t>della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collettività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 </w:t>
      </w:r>
      <w:proofErr w:type="spellStart"/>
      <w:r>
        <w:rPr>
          <w:rFonts w:ascii="Verdana" w:eastAsia="Verdana" w:hAnsi="Verdana" w:cs="Verdana"/>
          <w:sz w:val="22"/>
          <w:szCs w:val="22"/>
        </w:rPr>
        <w:t>dell’ambiente</w:t>
      </w:r>
      <w:proofErr w:type="spellEnd"/>
    </w:p>
    <w:p w14:paraId="72324E99" w14:textId="77777777" w:rsidR="00ED360C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S3 </w:t>
      </w:r>
      <w:proofErr w:type="spellStart"/>
      <w:r>
        <w:rPr>
          <w:rFonts w:ascii="Verdana" w:eastAsia="Verdana" w:hAnsi="Verdana" w:cs="Verdana"/>
          <w:sz w:val="22"/>
          <w:szCs w:val="22"/>
        </w:rPr>
        <w:t>Riconoscere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le </w:t>
      </w:r>
      <w:proofErr w:type="spellStart"/>
      <w:r>
        <w:rPr>
          <w:rFonts w:ascii="Verdana" w:eastAsia="Verdana" w:hAnsi="Verdana" w:cs="Verdana"/>
          <w:sz w:val="22"/>
          <w:szCs w:val="22"/>
        </w:rPr>
        <w:t>caratteristiche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essenziali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del </w:t>
      </w:r>
      <w:proofErr w:type="spellStart"/>
      <w:r>
        <w:rPr>
          <w:rFonts w:ascii="Verdana" w:eastAsia="Verdana" w:hAnsi="Verdana" w:cs="Verdana"/>
          <w:sz w:val="22"/>
          <w:szCs w:val="22"/>
        </w:rPr>
        <w:t>sistema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socio </w:t>
      </w:r>
      <w:proofErr w:type="spellStart"/>
      <w:r>
        <w:rPr>
          <w:rFonts w:ascii="Verdana" w:eastAsia="Verdana" w:hAnsi="Verdana" w:cs="Verdana"/>
          <w:sz w:val="22"/>
          <w:szCs w:val="22"/>
        </w:rPr>
        <w:t>economico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per </w:t>
      </w:r>
      <w:proofErr w:type="spellStart"/>
      <w:r>
        <w:rPr>
          <w:rFonts w:ascii="Verdana" w:eastAsia="Verdana" w:hAnsi="Verdana" w:cs="Verdana"/>
          <w:sz w:val="22"/>
          <w:szCs w:val="22"/>
        </w:rPr>
        <w:t>orientarsi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nel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tessuto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produttivo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del </w:t>
      </w:r>
      <w:r>
        <w:rPr>
          <w:rFonts w:ascii="Verdana" w:eastAsia="Verdana" w:hAnsi="Verdana" w:cs="Verdana"/>
          <w:sz w:val="22"/>
          <w:szCs w:val="22"/>
        </w:rPr>
        <w:lastRenderedPageBreak/>
        <w:t xml:space="preserve">proprio </w:t>
      </w:r>
      <w:proofErr w:type="spellStart"/>
      <w:r>
        <w:rPr>
          <w:rFonts w:ascii="Verdana" w:eastAsia="Verdana" w:hAnsi="Verdana" w:cs="Verdana"/>
          <w:sz w:val="22"/>
          <w:szCs w:val="22"/>
        </w:rPr>
        <w:t>territorio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14:paraId="0EFE3135" w14:textId="77777777" w:rsidR="00ED360C" w:rsidRDefault="00000000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left="36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48B267D7" w14:textId="77777777" w:rsidR="00ED360C" w:rsidRDefault="00ED360C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F4675AC" w14:textId="77777777" w:rsidR="00ED360C" w:rsidRDefault="00000000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COMPETENZE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dei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percorsi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di IP</w:t>
      </w:r>
    </w:p>
    <w:p w14:paraId="4D1D4E21" w14:textId="77777777" w:rsidR="00ED360C" w:rsidRDefault="00ED360C">
      <w:pPr>
        <w:jc w:val="both"/>
        <w:rPr>
          <w:rFonts w:ascii="Verdana" w:eastAsia="Verdana" w:hAnsi="Verdana" w:cs="Verdana"/>
          <w:color w:val="000000"/>
        </w:rPr>
      </w:pPr>
    </w:p>
    <w:p w14:paraId="784B318F" w14:textId="77777777" w:rsidR="00ED360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bookmark=id.gjdgxs" w:colFirst="0" w:colLast="0"/>
      <w:bookmarkEnd w:id="0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AREA GENERALE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(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barrare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quelle di interesse)</w:t>
      </w:r>
    </w:p>
    <w:p w14:paraId="77B93887" w14:textId="77777777" w:rsidR="00ED360C" w:rsidRDefault="00ED360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17BA7D5E" w14:textId="77777777" w:rsidR="00ED360C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Agire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riferimento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ad un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sistema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valori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coerenti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con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principi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Costituzione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in base ai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quali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essere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grado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valutare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fatti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orientare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propri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comportamenti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personali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sociali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professionali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68684F65" w14:textId="77777777" w:rsidR="00ED360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Utilizzare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patrimonio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lessicale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ed espressivo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lingua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italiana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secondo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esigenze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comunicative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vari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contesti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sociali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culturali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scientifici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economici,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tecnologici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professionali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04BAC424" w14:textId="77777777" w:rsidR="00ED360C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3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Riconoscere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gli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aspetti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geografici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ecologici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territoriali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dell'ambiente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naturale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antropico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connessioni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con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strutture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demografiche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economiche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sociali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culturali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trasformazioni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intervenute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nel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corso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del tempo. </w:t>
      </w:r>
    </w:p>
    <w:p w14:paraId="0C034284" w14:textId="77777777" w:rsidR="00ED360C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4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Stabilire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collegamenti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tra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tradizioni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culturali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locali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nazionali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internazionali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sia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una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prospettiva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interculturale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sia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ai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fini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mobilità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studio 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lavoro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741B8696" w14:textId="77777777" w:rsidR="00ED360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Utilizzare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linguaggi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settoriali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lingue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straniere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previste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dai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percorsi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studio per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interagire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diversi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ambiti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contesti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studio 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lavoro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5F071104" w14:textId="77777777" w:rsidR="00ED360C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6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Riconoscere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valore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potenzialità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beni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artistici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ambientali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2D24AF47" w14:textId="77777777" w:rsidR="00ED360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7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Individuare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utilizzare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moderne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forme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comunicazione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visiva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multimediale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anche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con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riferimento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alle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strategie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espressive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agli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strumenti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tecnici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comunicazione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rete. </w:t>
      </w:r>
    </w:p>
    <w:p w14:paraId="7365150D" w14:textId="77777777" w:rsidR="00ED360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8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Utilizzare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reti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gli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strumenti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informatici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nelle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attività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studio,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ricerca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approfondimento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07E580E6" w14:textId="77777777" w:rsidR="00ED360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9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Riconoscere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principali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aspetti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comunicativi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culturali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relazionali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dell'espressività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corporea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esercitare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modo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efficace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pratica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sportiva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per il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benessere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individuale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collettivo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0A8E9DB2" w14:textId="77777777" w:rsidR="00ED360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10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Comprendere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utilizzare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principali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concetti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relativi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all'economia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all'organizzazione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allo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svolgimento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processi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produttivi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servizi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1C447A9A" w14:textId="77777777" w:rsidR="00ED360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11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Padroneggiare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l'uso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strumenti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tecnologici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con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particolare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attenzione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sicurezza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tutela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salute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luoghi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vita 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lavoro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tutela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persona,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dell'ambiente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del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territorio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0A201D9F" w14:textId="77777777" w:rsidR="00ED360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12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Utilizzare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concetti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fondamentali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strumenti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degli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assi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culturali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per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comprendere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realtà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operare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campi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applicativi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0D1D0EAB" w14:textId="77777777" w:rsidR="00ED360C" w:rsidRDefault="00ED360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2EC8688D" w14:textId="77777777" w:rsidR="00ED360C" w:rsidRDefault="00ED360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595FA610" w14:textId="77777777" w:rsidR="00ED360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DI INDIRIZZO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(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barrare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quelle di interesse)</w:t>
      </w:r>
    </w:p>
    <w:p w14:paraId="4572A089" w14:textId="77777777" w:rsidR="00ED360C" w:rsidRDefault="00ED360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98570C0" w14:textId="77777777" w:rsidR="00ED360C" w:rsidRDefault="0000000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Utilizzare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tecniche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tradizionali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innovative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lavorazione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organizzazione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commercializzazione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servizi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prodotti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enogastronomici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ristorativi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accoglienza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turistico-alberghiera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promuovendo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nuove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tendenze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alimentari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enogastronomiche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6F434C71" w14:textId="77777777" w:rsidR="00ED360C" w:rsidRDefault="0000000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Supportare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pianificazione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gestione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processi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approvvigionamento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produzione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vendita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un’ottica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qualità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sviluppo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cultura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dell’innovazione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03D86AF7" w14:textId="77777777" w:rsidR="00ED360C" w:rsidRDefault="0000000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3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Applicare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correttamente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sistema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HACCP, 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normativa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sulla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sicurezza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sulla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salute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luoghi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lavoro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208C2607" w14:textId="77777777" w:rsidR="00ED360C" w:rsidRDefault="0000000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4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Predisporre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prodotti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servizi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menù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coerenti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con il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contesto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esigenze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clientela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anche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relazione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specifici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regimi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dietetici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stili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alimentari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),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perseguendo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obbiettivi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qualità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redditività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favorendo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diffusione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abitudini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stili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vita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sostenibili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equilibrati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3B9B9909" w14:textId="77777777" w:rsidR="00ED360C" w:rsidRDefault="0000000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Valorizzare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l’elaborazione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presentazione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prodotti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dolciari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panificazione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locali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nazionali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internazionali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utilizzando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tecniche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tradizionali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innovative. </w:t>
      </w:r>
    </w:p>
    <w:p w14:paraId="5B4AB47A" w14:textId="77777777" w:rsidR="00ED360C" w:rsidRDefault="0000000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6 Curare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tutte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fasi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del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ciclo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cliente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nel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contesto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professionale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applicando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tecniche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comunicazione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più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idonee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efficaci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nel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rispetto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diverse culture,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prescrizioni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religiose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specifiche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esigenze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dietetiche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5BFA8DBA" w14:textId="77777777" w:rsidR="00ED360C" w:rsidRDefault="0000000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7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Progettare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anche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con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tecnologie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digitali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eventi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enogastronomici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culturali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valorizzino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patrimonio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tradizioni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tipicità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locali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nazionali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anche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contesti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internazionali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per 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promozione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del Made in Italy. </w:t>
      </w:r>
    </w:p>
    <w:p w14:paraId="361BF781" w14:textId="77777777" w:rsidR="00ED360C" w:rsidRDefault="0000000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8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Realizzare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pacchetti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offerta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turistica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integrata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con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principi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dell’eco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sostenibilità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ambientale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promuovendo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vendita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servizi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prodotti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coerenti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con il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contesto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territoriale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utilizzando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il web. </w:t>
      </w:r>
    </w:p>
    <w:p w14:paraId="69F2EF05" w14:textId="77777777" w:rsidR="00ED360C" w:rsidRDefault="0000000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9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Gestire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tutte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fasi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del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ciclo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cliente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applicando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più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idonee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tecniche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professionali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Hospitality Management,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rapportandosi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con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altre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aree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aziendali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un’ottica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comunicazione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efficienza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aziendale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27C886E2" w14:textId="77777777" w:rsidR="00ED360C" w:rsidRDefault="0000000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10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Supportare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attività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budgeting-reporting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aziendale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collaborare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alla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definizione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strategie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Revenue Management,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perseguendo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obiettivi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redditività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attraverso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opportune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azioni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marketing. </w:t>
      </w:r>
    </w:p>
    <w:p w14:paraId="52EB4D70" w14:textId="77777777" w:rsidR="00ED360C" w:rsidRDefault="0000000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11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Contribuire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alle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strategie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Destination Marketing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attraverso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promozione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beni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culturali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ambientali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tipicità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enogastronomiche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attrazioni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degli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eventi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delle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manifestazioni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per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veicolare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un'immagine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riconoscibile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rappresentativa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del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territorio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2806AA84" w14:textId="77777777" w:rsidR="00ED360C" w:rsidRDefault="00ED360C">
      <w:pPr>
        <w:rPr>
          <w:rFonts w:ascii="Verdana" w:eastAsia="Verdana" w:hAnsi="Verdana" w:cs="Verdana"/>
          <w:b/>
        </w:rPr>
      </w:pPr>
    </w:p>
    <w:p w14:paraId="55A56225" w14:textId="77777777" w:rsidR="00ED360C" w:rsidRDefault="00ED360C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4B2FC35" w14:textId="77777777" w:rsidR="00ED360C" w:rsidRDefault="00ED360C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1826422" w14:textId="77777777" w:rsidR="00ED360C" w:rsidRDefault="00ED360C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2482EE4" w14:textId="77777777" w:rsidR="00ED360C" w:rsidRDefault="00ED360C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6"/>
        <w:tblW w:w="142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1525"/>
        <w:gridCol w:w="3976"/>
        <w:gridCol w:w="2070"/>
        <w:gridCol w:w="2165"/>
        <w:gridCol w:w="1729"/>
        <w:gridCol w:w="1293"/>
      </w:tblGrid>
      <w:tr w:rsidR="00ED360C" w14:paraId="786A3259" w14:textId="77777777">
        <w:trPr>
          <w:trHeight w:val="840"/>
        </w:trPr>
        <w:tc>
          <w:tcPr>
            <w:tcW w:w="142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3B9FB1" w14:textId="77777777" w:rsidR="00ED360C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PIANO DI LAVORO DI GEOGRAFIA CLASSE 1 </w:t>
            </w:r>
          </w:p>
        </w:tc>
      </w:tr>
      <w:tr w:rsidR="00ED360C" w14:paraId="1AB5AEB0" w14:textId="77777777">
        <w:trPr>
          <w:trHeight w:val="1535"/>
        </w:trPr>
        <w:tc>
          <w:tcPr>
            <w:tcW w:w="1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1A7380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Periodo</w:t>
            </w:r>
            <w:proofErr w:type="spellEnd"/>
          </w:p>
        </w:tc>
        <w:tc>
          <w:tcPr>
            <w:tcW w:w="1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ACDB006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Competenze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dell’area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3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E68455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Competenze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intermedie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QNQ</w:t>
            </w:r>
            <w:proofErr w:type="gramEnd"/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6FACE3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C484B8B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C86ED7C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Attività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formative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518DA8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Contenuti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UDA</w:t>
            </w:r>
          </w:p>
          <w:p w14:paraId="16B4372E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Il tempo: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passato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future. Mi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guardo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intorno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D360C" w14:paraId="35C60846" w14:textId="77777777" w:rsidTr="0048356A">
        <w:trPr>
          <w:trHeight w:val="2310"/>
        </w:trPr>
        <w:tc>
          <w:tcPr>
            <w:tcW w:w="1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FB5AA6" w14:textId="77777777" w:rsidR="00ED360C" w:rsidRDefault="00ED360C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3D15B70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1AD95F5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B5E894E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4C6631B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9D4F79E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14:paraId="7A2C6F7E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5BE21CC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A234DAD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TRIMESTRE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B305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</w:t>
            </w:r>
          </w:p>
          <w:p w14:paraId="604BCA77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riferimento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ad un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coerenti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principi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Costituzione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in base ai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essere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di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valutare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fatti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propri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comportamenti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sociali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professionali</w:t>
            </w:r>
            <w:proofErr w:type="spellEnd"/>
          </w:p>
          <w:p w14:paraId="56A3169D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9A767A4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</w:p>
          <w:p w14:paraId="363FD9EB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Riconoscere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aspetti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geografici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ecologici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territoriali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dell’ambiente</w:t>
            </w:r>
            <w:proofErr w:type="spellEnd"/>
          </w:p>
          <w:p w14:paraId="4A97CFF5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naturale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ed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antropico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le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connessioni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 le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strutture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demografiche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economiche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sociali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culturali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le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trasformazioni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intervenute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tempo</w:t>
            </w:r>
          </w:p>
        </w:tc>
        <w:tc>
          <w:tcPr>
            <w:tcW w:w="3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11BDB3" w14:textId="77777777" w:rsidR="00ED360C" w:rsidRDefault="0000000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intermedia 1.</w:t>
            </w:r>
          </w:p>
          <w:p w14:paraId="6CA751BE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Saper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valutare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fatti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orientare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propri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comportamenti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ambito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familiare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scolastico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sociale</w:t>
            </w:r>
            <w:proofErr w:type="spellEnd"/>
          </w:p>
          <w:p w14:paraId="69F7DE6E" w14:textId="77777777" w:rsidR="00ED360C" w:rsidRDefault="00000000">
            <w:pPr>
              <w:spacing w:before="240" w:after="24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51D1E44" w14:textId="77777777" w:rsidR="00ED360C" w:rsidRDefault="00000000">
            <w:pPr>
              <w:spacing w:before="240" w:after="24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91EFDA8" w14:textId="77777777" w:rsidR="00ED360C" w:rsidRDefault="00000000">
            <w:pPr>
              <w:spacing w:before="240" w:after="24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14:paraId="24F5DF8A" w14:textId="77777777" w:rsidR="00ED360C" w:rsidRDefault="00000000">
            <w:pPr>
              <w:spacing w:before="240" w:after="24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78D6BE1" w14:textId="77777777" w:rsidR="00ED360C" w:rsidRDefault="00000000">
            <w:pPr>
              <w:spacing w:before="240" w:after="24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77059CC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C31D6C2" w14:textId="77777777" w:rsidR="00ED360C" w:rsidRDefault="00ED360C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087650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intermedia 3.</w:t>
            </w:r>
          </w:p>
          <w:p w14:paraId="32AFD0DA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Acquisire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informazioni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sulle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caratteristiche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geo-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morfologiche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antropiche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territorio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sue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trasformazioni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tempo,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applicando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strumenti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metodi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adeguati</w:t>
            </w:r>
            <w:proofErr w:type="spellEnd"/>
            <w:proofErr w:type="gramEnd"/>
          </w:p>
          <w:p w14:paraId="1DEC035B" w14:textId="77777777" w:rsidR="00ED360C" w:rsidRDefault="00ED360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496A77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Descrivere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analizzare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territorio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utilizzando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metodi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strumenti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concetti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geografia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58617BE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449BCEE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Analizzare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processi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cambiamento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mondo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contemporaneo</w:t>
            </w:r>
            <w:proofErr w:type="spellEnd"/>
          </w:p>
          <w:p w14:paraId="6BE1A5F7" w14:textId="77777777" w:rsidR="00ED360C" w:rsidRDefault="00000000">
            <w:pPr>
              <w:spacing w:before="24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Riconoscere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aspetti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culturali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sociali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geopolitici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internazionali</w:t>
            </w:r>
            <w:proofErr w:type="spellEnd"/>
          </w:p>
          <w:p w14:paraId="4AA8D4B7" w14:textId="77777777" w:rsidR="00ED360C" w:rsidRDefault="00000000">
            <w:pPr>
              <w:spacing w:before="240" w:after="240"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Individuare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distribuzione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spaziale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degli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insediamenti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9F53E2E" w14:textId="77777777" w:rsidR="00ED360C" w:rsidRDefault="00000000">
            <w:pPr>
              <w:spacing w:before="240" w:after="240"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risorse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un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territorio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Riconoscere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l’importanza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sostenibilità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territoriale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salvaguardia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degli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ecosistemi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biodiversità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05F5269" w14:textId="77777777" w:rsidR="00ED360C" w:rsidRDefault="00000000">
            <w:pPr>
              <w:spacing w:before="240" w:after="240"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Individuare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distribuzione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spaziale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attività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economiche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risorse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un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territorio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3E96EF8" w14:textId="77777777" w:rsidR="00ED360C" w:rsidRDefault="00000000">
            <w:pPr>
              <w:spacing w:before="240" w:after="240"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Riconoscere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l’importanza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sostenibilità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territoriale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salvaguardia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degli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ecosistemi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biodiversità</w:t>
            </w:r>
            <w:proofErr w:type="spellEnd"/>
          </w:p>
          <w:p w14:paraId="6D52FE5A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Riconoscere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aspetti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economici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grandi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mondo</w:t>
            </w:r>
          </w:p>
        </w:tc>
        <w:tc>
          <w:tcPr>
            <w:tcW w:w="2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F4AFDE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Caratteristiche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fisico-ambientali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Terra.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Formazione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evoluzione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percezione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paesaggi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naturali</w:t>
            </w:r>
            <w:proofErr w:type="spellEnd"/>
          </w:p>
          <w:p w14:paraId="7D0BA426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Processi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fattori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cambiamento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mondo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contemporaneo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cambiamenti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climatici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14:paraId="42A5311A" w14:textId="77777777" w:rsidR="00ED360C" w:rsidRDefault="00000000">
            <w:pPr>
              <w:spacing w:before="240" w:after="240"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Valore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identitario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patrimonio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culturale</w:t>
            </w:r>
            <w:proofErr w:type="spellEnd"/>
          </w:p>
          <w:p w14:paraId="5659907B" w14:textId="77777777" w:rsidR="00ED360C" w:rsidRDefault="00000000">
            <w:pPr>
              <w:ind w:right="6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Processi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fattori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cambiamento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mondo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contemporaneo</w:t>
            </w:r>
            <w:proofErr w:type="spellEnd"/>
          </w:p>
          <w:p w14:paraId="450896F3" w14:textId="77777777" w:rsidR="00ED360C" w:rsidRDefault="00000000">
            <w:pPr>
              <w:spacing w:before="240" w:after="240"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Tendenze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demografiche</w:t>
            </w:r>
            <w:proofErr w:type="spellEnd"/>
          </w:p>
          <w:p w14:paraId="7593C110" w14:textId="77777777" w:rsidR="00ED360C" w:rsidRDefault="00000000">
            <w:pPr>
              <w:spacing w:before="240" w:after="240" w:line="237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Flussi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persone</w:t>
            </w:r>
            <w:proofErr w:type="spellEnd"/>
          </w:p>
          <w:p w14:paraId="40628C62" w14:textId="77777777" w:rsidR="00ED360C" w:rsidRDefault="00000000">
            <w:pPr>
              <w:spacing w:before="240" w:after="240"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Sviluppo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umano</w:t>
            </w:r>
            <w:proofErr w:type="spellEnd"/>
          </w:p>
          <w:p w14:paraId="1FB051F6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Caratteristiche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geopolitiche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internazionali</w:t>
            </w:r>
            <w:proofErr w:type="spellEnd"/>
          </w:p>
          <w:p w14:paraId="4A451359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7041406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2810A16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B6CDB03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A1AE6F1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51A981F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4ABEAA" w14:textId="77777777" w:rsidR="00ED360C" w:rsidRDefault="0000000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14:paraId="6681850E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Strumenti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Geografia</w:t>
            </w:r>
          </w:p>
          <w:p w14:paraId="11DA4953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E3BA374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Il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Pianeta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azzurro</w:t>
            </w:r>
            <w:proofErr w:type="spellEnd"/>
          </w:p>
          <w:p w14:paraId="50FAA315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ambienti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naturali</w:t>
            </w:r>
            <w:proofErr w:type="spellEnd"/>
          </w:p>
          <w:p w14:paraId="3A4F45E7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Le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terre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emerse</w:t>
            </w:r>
            <w:proofErr w:type="spellEnd"/>
          </w:p>
          <w:p w14:paraId="0E3990A1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Oceani</w:t>
            </w:r>
            <w:proofErr w:type="spellEnd"/>
          </w:p>
          <w:p w14:paraId="516E1E92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cambiamenti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climatici</w:t>
            </w:r>
            <w:proofErr w:type="spellEnd"/>
          </w:p>
          <w:p w14:paraId="089795B8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A575CAE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48B58D3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dinamiche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demografiche</w:t>
            </w:r>
            <w:proofErr w:type="spellEnd"/>
          </w:p>
          <w:p w14:paraId="30DB79C9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migrazioni</w:t>
            </w:r>
            <w:proofErr w:type="spellEnd"/>
          </w:p>
          <w:p w14:paraId="6EDBD368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globalizzazione</w:t>
            </w:r>
            <w:proofErr w:type="spellEnd"/>
          </w:p>
          <w:p w14:paraId="024A3040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L’urbanizzazione</w:t>
            </w:r>
            <w:proofErr w:type="spellEnd"/>
          </w:p>
          <w:p w14:paraId="7329B747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sviluppo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Umano</w:t>
            </w:r>
            <w:proofErr w:type="spellEnd"/>
            <w:proofErr w:type="gramEnd"/>
          </w:p>
          <w:p w14:paraId="22690932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sviluppo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Sostenibile</w:t>
            </w:r>
            <w:proofErr w:type="spellEnd"/>
            <w:proofErr w:type="gramEnd"/>
          </w:p>
          <w:p w14:paraId="32928B05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risorse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L’energia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3AEC2013" w14:textId="77777777" w:rsidR="00ED360C" w:rsidRDefault="00000000">
            <w:pPr>
              <w:spacing w:before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9749E7" w14:textId="77777777" w:rsidR="00ED360C" w:rsidRDefault="00000000">
            <w:pPr>
              <w:spacing w:after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14:paraId="39FAE3F5" w14:textId="77777777" w:rsidR="00ED360C" w:rsidRDefault="00000000">
            <w:pPr>
              <w:spacing w:before="240" w:after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907FAF4" w14:textId="77777777" w:rsidR="00ED360C" w:rsidRDefault="00000000">
            <w:pPr>
              <w:spacing w:before="240" w:after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2335162" w14:textId="77777777" w:rsidR="00ED360C" w:rsidRDefault="00ED360C">
            <w:pPr>
              <w:spacing w:before="240" w:after="2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9384006" w14:textId="77777777" w:rsidR="00ED360C" w:rsidRDefault="00ED3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7"/>
        <w:tblW w:w="144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30"/>
      </w:tblGrid>
      <w:tr w:rsidR="00ED360C" w14:paraId="0E1D22DF" w14:textId="77777777">
        <w:trPr>
          <w:trHeight w:val="590"/>
        </w:trPr>
        <w:tc>
          <w:tcPr>
            <w:tcW w:w="1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FCCA72" w14:textId="77777777" w:rsidR="00ED360C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PROGRAMMAZIONE BIENNIO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ANNO DI CORSO: I (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PENTAMESTRE)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INSEGNAMENTO: GEOGRAFIA                                                                                                                          </w:t>
            </w:r>
          </w:p>
          <w:p w14:paraId="75EF4DF4" w14:textId="77777777" w:rsidR="00ED360C" w:rsidRDefault="00ED360C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8E81F9" w14:textId="77777777" w:rsidR="00ED360C" w:rsidRDefault="00ED360C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AA4BF71" w14:textId="77777777" w:rsidR="00ED360C" w:rsidRDefault="00ED360C">
      <w:pPr>
        <w:tabs>
          <w:tab w:val="left" w:pos="720"/>
        </w:tabs>
        <w:spacing w:after="120"/>
        <w:rPr>
          <w:rFonts w:ascii="Verdana" w:eastAsia="Verdana" w:hAnsi="Verdana" w:cs="Verdana"/>
          <w:color w:val="000000"/>
        </w:rPr>
      </w:pPr>
    </w:p>
    <w:p w14:paraId="5D511DE0" w14:textId="77777777" w:rsidR="00ED360C" w:rsidRDefault="00ED360C">
      <w:pPr>
        <w:tabs>
          <w:tab w:val="left" w:pos="720"/>
        </w:tabs>
        <w:spacing w:after="120"/>
        <w:rPr>
          <w:rFonts w:ascii="Verdana" w:eastAsia="Verdana" w:hAnsi="Verdana" w:cs="Verdana"/>
          <w:color w:val="000000"/>
        </w:rPr>
      </w:pPr>
    </w:p>
    <w:p w14:paraId="0BF413B0" w14:textId="77777777" w:rsidR="00ED360C" w:rsidRDefault="00ED360C">
      <w:pPr>
        <w:tabs>
          <w:tab w:val="left" w:pos="720"/>
        </w:tabs>
        <w:spacing w:after="120"/>
        <w:rPr>
          <w:rFonts w:ascii="Verdana" w:eastAsia="Verdana" w:hAnsi="Verdana" w:cs="Verdana"/>
          <w:color w:val="000000"/>
        </w:rPr>
      </w:pPr>
    </w:p>
    <w:p w14:paraId="2DA3FD56" w14:textId="77777777" w:rsidR="00ED360C" w:rsidRDefault="00ED360C">
      <w:pPr>
        <w:tabs>
          <w:tab w:val="left" w:pos="720"/>
        </w:tabs>
        <w:spacing w:after="120"/>
        <w:rPr>
          <w:rFonts w:ascii="Verdana" w:eastAsia="Verdana" w:hAnsi="Verdana" w:cs="Verdana"/>
          <w:color w:val="000000"/>
        </w:rPr>
      </w:pPr>
    </w:p>
    <w:sectPr w:rsidR="00ED360C">
      <w:pgSz w:w="16838" w:h="11906" w:orient="landscape"/>
      <w:pgMar w:top="1134" w:right="1418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7E0C" w14:textId="77777777" w:rsidR="00F62592" w:rsidRDefault="00F62592">
      <w:r>
        <w:separator/>
      </w:r>
    </w:p>
  </w:endnote>
  <w:endnote w:type="continuationSeparator" w:id="0">
    <w:p w14:paraId="41B436CC" w14:textId="77777777" w:rsidR="00F62592" w:rsidRDefault="00F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967F" w14:textId="77777777" w:rsidR="00F62592" w:rsidRDefault="00F62592">
      <w:r>
        <w:separator/>
      </w:r>
    </w:p>
  </w:footnote>
  <w:footnote w:type="continuationSeparator" w:id="0">
    <w:p w14:paraId="4DD8D2AD" w14:textId="77777777" w:rsidR="00F62592" w:rsidRDefault="00F62592">
      <w:r>
        <w:continuationSeparator/>
      </w:r>
    </w:p>
  </w:footnote>
  <w:footnote w:id="1">
    <w:p w14:paraId="246EEDB6" w14:textId="77777777" w:rsidR="00ED360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2B2B2B"/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otto competenze chiave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di cittadinanza</w:t>
      </w:r>
      <w:r>
        <w:rPr>
          <w:rFonts w:ascii="Verdana" w:eastAsia="Verdana" w:hAnsi="Verdana" w:cs="Verdana"/>
          <w:sz w:val="16"/>
          <w:szCs w:val="16"/>
        </w:rPr>
        <w:t xml:space="preserve">, documento del </w:t>
      </w:r>
      <w:r>
        <w:rPr>
          <w:rFonts w:ascii="Verdana" w:eastAsia="Verdana" w:hAnsi="Verdana" w:cs="Verdana"/>
          <w:b/>
          <w:color w:val="2B2B2B"/>
          <w:sz w:val="16"/>
          <w:szCs w:val="16"/>
          <w:highlight w:val="white"/>
        </w:rPr>
        <w:t xml:space="preserve">22 maggio 2018 dal Consiglio dell’Unione Europea e </w:t>
      </w:r>
      <w:r>
        <w:rPr>
          <w:rFonts w:ascii="Verdana" w:eastAsia="Verdana" w:hAnsi="Verdana" w:cs="Verdana"/>
          <w:sz w:val="16"/>
          <w:szCs w:val="16"/>
        </w:rPr>
        <w:t>del DM 139/07</w:t>
      </w:r>
      <w:r>
        <w:rPr>
          <w:rFonts w:ascii="Verdana" w:eastAsia="Verdana" w:hAnsi="Verdana" w:cs="Verdana"/>
          <w:color w:val="2B2B2B"/>
          <w:sz w:val="16"/>
          <w:szCs w:val="16"/>
          <w:highlight w:val="white"/>
        </w:rPr>
        <w:t>.</w:t>
      </w:r>
    </w:p>
    <w:p w14:paraId="4EA212F8" w14:textId="77777777" w:rsidR="00ED360C" w:rsidRDefault="00ED360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704"/>
    <w:multiLevelType w:val="multilevel"/>
    <w:tmpl w:val="4C3CE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F765A2"/>
    <w:multiLevelType w:val="multilevel"/>
    <w:tmpl w:val="6BD899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650C52"/>
    <w:multiLevelType w:val="multilevel"/>
    <w:tmpl w:val="8E18A2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8149FA"/>
    <w:multiLevelType w:val="multilevel"/>
    <w:tmpl w:val="95D8F6B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53032D"/>
    <w:multiLevelType w:val="multilevel"/>
    <w:tmpl w:val="15967F1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433A68"/>
    <w:multiLevelType w:val="multilevel"/>
    <w:tmpl w:val="C4AC6CB8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B834A4"/>
    <w:multiLevelType w:val="multilevel"/>
    <w:tmpl w:val="7E504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947480"/>
    <w:multiLevelType w:val="multilevel"/>
    <w:tmpl w:val="6540C58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6B1B1C"/>
    <w:multiLevelType w:val="multilevel"/>
    <w:tmpl w:val="90E2B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4804DB"/>
    <w:multiLevelType w:val="multilevel"/>
    <w:tmpl w:val="CAB4D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47615B"/>
    <w:multiLevelType w:val="multilevel"/>
    <w:tmpl w:val="631CA024"/>
    <w:lvl w:ilvl="0">
      <w:start w:val="1"/>
      <w:numFmt w:val="bullet"/>
      <w:lvlText w:val="▪"/>
      <w:lvlJc w:val="left"/>
      <w:pPr>
        <w:ind w:left="7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C222DA"/>
    <w:multiLevelType w:val="multilevel"/>
    <w:tmpl w:val="8AD8E11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2E6D9C"/>
    <w:multiLevelType w:val="multilevel"/>
    <w:tmpl w:val="8932D93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4515B1"/>
    <w:multiLevelType w:val="multilevel"/>
    <w:tmpl w:val="CFC6651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1E75E39"/>
    <w:multiLevelType w:val="multilevel"/>
    <w:tmpl w:val="F85CA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27A4948"/>
    <w:multiLevelType w:val="multilevel"/>
    <w:tmpl w:val="486CE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A13563D"/>
    <w:multiLevelType w:val="multilevel"/>
    <w:tmpl w:val="6F9C4F4E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3782DAA"/>
    <w:multiLevelType w:val="multilevel"/>
    <w:tmpl w:val="FA681F4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51029F"/>
    <w:multiLevelType w:val="multilevel"/>
    <w:tmpl w:val="71E85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F293A01"/>
    <w:multiLevelType w:val="multilevel"/>
    <w:tmpl w:val="08D2C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2E321B"/>
    <w:multiLevelType w:val="multilevel"/>
    <w:tmpl w:val="C82E2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360AA5"/>
    <w:multiLevelType w:val="multilevel"/>
    <w:tmpl w:val="38E62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006C8D"/>
    <w:multiLevelType w:val="multilevel"/>
    <w:tmpl w:val="76E24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5737554">
    <w:abstractNumId w:val="15"/>
  </w:num>
  <w:num w:numId="2" w16cid:durableId="1779131376">
    <w:abstractNumId w:val="19"/>
  </w:num>
  <w:num w:numId="3" w16cid:durableId="1185094217">
    <w:abstractNumId w:val="9"/>
  </w:num>
  <w:num w:numId="4" w16cid:durableId="1363091300">
    <w:abstractNumId w:val="22"/>
  </w:num>
  <w:num w:numId="5" w16cid:durableId="1560168049">
    <w:abstractNumId w:val="1"/>
  </w:num>
  <w:num w:numId="6" w16cid:durableId="1188909006">
    <w:abstractNumId w:val="18"/>
  </w:num>
  <w:num w:numId="7" w16cid:durableId="787434664">
    <w:abstractNumId w:val="14"/>
  </w:num>
  <w:num w:numId="8" w16cid:durableId="1977030154">
    <w:abstractNumId w:val="0"/>
  </w:num>
  <w:num w:numId="9" w16cid:durableId="1417094331">
    <w:abstractNumId w:val="20"/>
  </w:num>
  <w:num w:numId="10" w16cid:durableId="88233433">
    <w:abstractNumId w:val="4"/>
  </w:num>
  <w:num w:numId="11" w16cid:durableId="983780689">
    <w:abstractNumId w:val="21"/>
  </w:num>
  <w:num w:numId="12" w16cid:durableId="1642882936">
    <w:abstractNumId w:val="2"/>
  </w:num>
  <w:num w:numId="13" w16cid:durableId="306786351">
    <w:abstractNumId w:val="10"/>
  </w:num>
  <w:num w:numId="14" w16cid:durableId="691951609">
    <w:abstractNumId w:val="16"/>
  </w:num>
  <w:num w:numId="15" w16cid:durableId="1346397320">
    <w:abstractNumId w:val="8"/>
  </w:num>
  <w:num w:numId="16" w16cid:durableId="931205623">
    <w:abstractNumId w:val="7"/>
  </w:num>
  <w:num w:numId="17" w16cid:durableId="1010527458">
    <w:abstractNumId w:val="12"/>
  </w:num>
  <w:num w:numId="18" w16cid:durableId="1926306967">
    <w:abstractNumId w:val="5"/>
  </w:num>
  <w:num w:numId="19" w16cid:durableId="2063746741">
    <w:abstractNumId w:val="3"/>
  </w:num>
  <w:num w:numId="20" w16cid:durableId="1993371133">
    <w:abstractNumId w:val="11"/>
  </w:num>
  <w:num w:numId="21" w16cid:durableId="253636575">
    <w:abstractNumId w:val="6"/>
  </w:num>
  <w:num w:numId="22" w16cid:durableId="452597730">
    <w:abstractNumId w:val="17"/>
  </w:num>
  <w:num w:numId="23" w16cid:durableId="21155120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0C"/>
    <w:rsid w:val="002705E7"/>
    <w:rsid w:val="0048356A"/>
    <w:rsid w:val="00E3312E"/>
    <w:rsid w:val="00ED360C"/>
    <w:rsid w:val="00F6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414B"/>
  <w15:docId w15:val="{0EE9ACB0-090A-43D2-BE0E-76B42C0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738"/>
    <w:pPr>
      <w:suppressAutoHyphens/>
    </w:pPr>
    <w:rPr>
      <w:rFonts w:eastAsia="Droid Sans Fallback" w:cs="FreeSans"/>
      <w:lang w:val="en-US"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D52916"/>
    <w:pPr>
      <w:keepNext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52916"/>
    <w:pPr>
      <w:keepNext/>
      <w:spacing w:line="360" w:lineRule="auto"/>
      <w:jc w:val="center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52916"/>
    <w:pPr>
      <w:widowControl/>
      <w:suppressAutoHyphens w:val="0"/>
      <w:jc w:val="center"/>
    </w:pPr>
    <w:rPr>
      <w:rFonts w:ascii="Verdana" w:eastAsia="Times New Roman" w:hAnsi="Verdana" w:cs="Times New Roman"/>
      <w:b/>
      <w:color w:val="auto"/>
      <w:szCs w:val="20"/>
      <w:lang w:val="it-IT"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qFormat/>
    <w:rsid w:val="00D52916"/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customStyle="1" w:styleId="Titolo3Carattere">
    <w:name w:val="Titolo 3 Carattere"/>
    <w:basedOn w:val="Carpredefinitoparagrafo"/>
    <w:link w:val="Titolo3"/>
    <w:qFormat/>
    <w:rsid w:val="00D52916"/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Enfasigrassetto">
    <w:name w:val="Strong"/>
    <w:uiPriority w:val="22"/>
    <w:qFormat/>
    <w:rsid w:val="00D52916"/>
    <w:rPr>
      <w:b/>
      <w:bCs/>
    </w:rPr>
  </w:style>
  <w:style w:type="character" w:styleId="Enfasicorsivo">
    <w:name w:val="Emphasis"/>
    <w:basedOn w:val="Carpredefinitoparagrafo"/>
    <w:uiPriority w:val="20"/>
    <w:qFormat/>
    <w:rsid w:val="00D52916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D52916"/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character" w:customStyle="1" w:styleId="StrongEmphasis">
    <w:name w:val="Strong Emphasis"/>
    <w:qFormat/>
    <w:rsid w:val="00D52916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2916"/>
    <w:pPr>
      <w:spacing w:after="120"/>
    </w:pPr>
    <w:rPr>
      <w:rFonts w:cs="Mangal"/>
      <w:color w:val="auto"/>
      <w:szCs w:val="21"/>
    </w:rPr>
  </w:style>
  <w:style w:type="character" w:customStyle="1" w:styleId="CorpotestoCarattere1">
    <w:name w:val="Corpo testo Carattere1"/>
    <w:basedOn w:val="Carpredefinitoparagrafo"/>
    <w:uiPriority w:val="99"/>
    <w:semiHidden/>
    <w:rsid w:val="00D52916"/>
    <w:rPr>
      <w:rFonts w:ascii="Liberation Serif" w:eastAsia="Droid Sans Fallback" w:hAnsi="Liberation Serif" w:cs="Mangal"/>
      <w:color w:val="00000A"/>
      <w:sz w:val="24"/>
      <w:szCs w:val="21"/>
      <w:lang w:val="en-US" w:eastAsia="zh-CN" w:bidi="hi-IN"/>
    </w:rPr>
  </w:style>
  <w:style w:type="paragraph" w:customStyle="1" w:styleId="ListContents">
    <w:name w:val="List Contents"/>
    <w:basedOn w:val="Normale"/>
    <w:qFormat/>
    <w:rsid w:val="00D52916"/>
    <w:pPr>
      <w:ind w:left="567"/>
    </w:pPr>
  </w:style>
  <w:style w:type="paragraph" w:customStyle="1" w:styleId="TableContents">
    <w:name w:val="Table Contents"/>
    <w:basedOn w:val="Normale"/>
    <w:qFormat/>
    <w:rsid w:val="00D52916"/>
    <w:pPr>
      <w:suppressLineNumbers/>
    </w:pPr>
  </w:style>
  <w:style w:type="paragraph" w:styleId="Paragrafoelenco">
    <w:name w:val="List Paragraph"/>
    <w:basedOn w:val="Normale"/>
    <w:uiPriority w:val="34"/>
    <w:qFormat/>
    <w:rsid w:val="00D52916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2916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2916"/>
    <w:rPr>
      <w:rFonts w:ascii="Liberation Serif" w:eastAsia="Droid Sans Fallback" w:hAnsi="Liberation Serif" w:cs="Mangal"/>
      <w:color w:val="00000A"/>
      <w:sz w:val="20"/>
      <w:szCs w:val="18"/>
      <w:lang w:val="en-US"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2916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rsid w:val="00D52916"/>
    <w:rPr>
      <w:rFonts w:ascii="Verdana" w:eastAsia="Times New Roman" w:hAnsi="Verdana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3B0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fontstyle01">
    <w:name w:val="fontstyle01"/>
    <w:basedOn w:val="Carpredefinitoparagrafo"/>
    <w:rsid w:val="006F55F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10735B"/>
    <w:rPr>
      <w:rFonts w:ascii="FreeSans" w:hAnsi="FreeSans" w:hint="default"/>
      <w:b w:val="0"/>
      <w:bCs w:val="0"/>
      <w:i w:val="0"/>
      <w:iCs w:val="0"/>
      <w:color w:val="2A6099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65E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it-IT" w:eastAsia="it-IT"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CbGbx4/UNqstkIDvaKQsep5/A==">CgMxLjAaGwoBMBIWChQIB0IQCgdWZXJkYW5hEgVBcmlhbBobCgExEhYKFAgHQhAKB1ZlcmRhbmESBUFyaWFsGhsKATISFgoUCAdCEAoHVmVyZGFuYRIFQXJpYWwaGwoBMxIWChQIB0IQCgdWZXJkYW5hEgVBcmlhbBobCgE0EhYKFAgHQhAKB1ZlcmRhbmESBUFyaWFsGhsKATUSFgoUCAdCEAoHVmVyZGFuYRIFQXJpYWwyCWlkLmdqZGd4czgAciExZ0xCaGlVejg5eDM1YVlXcVlQZ1F6cEZDSllRbl9Ye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8822</Characters>
  <Application>Microsoft Office Word</Application>
  <DocSecurity>0</DocSecurity>
  <Lines>73</Lines>
  <Paragraphs>20</Paragraphs>
  <ScaleCrop>false</ScaleCrop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Esposito</dc:creator>
  <cp:lastModifiedBy>Cavina</cp:lastModifiedBy>
  <cp:revision>3</cp:revision>
  <dcterms:created xsi:type="dcterms:W3CDTF">2023-10-03T15:07:00Z</dcterms:created>
  <dcterms:modified xsi:type="dcterms:W3CDTF">2025-04-30T08:18:00Z</dcterms:modified>
</cp:coreProperties>
</file>